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474B0" w14:textId="566FE859" w:rsidR="008E200A" w:rsidRPr="008E200A" w:rsidRDefault="008E200A" w:rsidP="008E200A">
      <w:pPr>
        <w:jc w:val="center"/>
        <w:rPr>
          <w:rFonts w:ascii="Garamond" w:hAnsi="Garamond"/>
          <w:b/>
          <w:sz w:val="22"/>
          <w:szCs w:val="22"/>
        </w:rPr>
      </w:pPr>
      <w:r w:rsidRPr="008E200A">
        <w:rPr>
          <w:rFonts w:ascii="Garamond" w:hAnsi="Garamond"/>
          <w:b/>
          <w:sz w:val="22"/>
          <w:szCs w:val="22"/>
        </w:rPr>
        <w:t xml:space="preserve">Systematic review </w:t>
      </w:r>
      <w:r w:rsidR="00C639AD">
        <w:rPr>
          <w:rFonts w:ascii="Garamond" w:hAnsi="Garamond"/>
          <w:b/>
          <w:sz w:val="22"/>
          <w:szCs w:val="22"/>
        </w:rPr>
        <w:t>protocol</w:t>
      </w:r>
    </w:p>
    <w:p w14:paraId="19DD7A91" w14:textId="77777777" w:rsidR="008E200A" w:rsidRPr="008E200A" w:rsidRDefault="008E200A" w:rsidP="008E200A">
      <w:pPr>
        <w:jc w:val="center"/>
        <w:rPr>
          <w:rFonts w:ascii="Garamond" w:hAnsi="Garamond"/>
          <w:b/>
          <w:sz w:val="22"/>
          <w:szCs w:val="22"/>
        </w:rPr>
      </w:pPr>
    </w:p>
    <w:p w14:paraId="0BD0B89C" w14:textId="6245DB1E" w:rsidR="008E200A" w:rsidRDefault="008E200A" w:rsidP="008E200A">
      <w:pPr>
        <w:jc w:val="center"/>
        <w:rPr>
          <w:rFonts w:ascii="Garamond" w:hAnsi="Garamond"/>
          <w:b/>
          <w:sz w:val="22"/>
          <w:szCs w:val="22"/>
        </w:rPr>
      </w:pPr>
      <w:r w:rsidRPr="008E200A">
        <w:rPr>
          <w:rFonts w:ascii="Garamond" w:hAnsi="Garamond"/>
          <w:b/>
          <w:sz w:val="22"/>
          <w:szCs w:val="22"/>
        </w:rPr>
        <w:t xml:space="preserve">Causes of hospital admission among people living with HIV: a systematic review </w:t>
      </w:r>
    </w:p>
    <w:p w14:paraId="2CF3E9B0" w14:textId="2458CBF9" w:rsidR="00BF3C63" w:rsidRDefault="00BF3C63" w:rsidP="00BF3C63">
      <w:pPr>
        <w:rPr>
          <w:rFonts w:ascii="Garamond" w:hAnsi="Garamond"/>
          <w:b/>
          <w:sz w:val="22"/>
          <w:szCs w:val="22"/>
        </w:rPr>
      </w:pPr>
    </w:p>
    <w:p w14:paraId="7D95CA6C" w14:textId="1350F09A" w:rsidR="00BF3C63" w:rsidRDefault="00BF3C63" w:rsidP="00BF3C63">
      <w:pPr>
        <w:rPr>
          <w:rFonts w:ascii="Garamond" w:hAnsi="Garamond"/>
          <w:b/>
          <w:sz w:val="22"/>
          <w:szCs w:val="22"/>
        </w:rPr>
      </w:pPr>
      <w:r>
        <w:rPr>
          <w:rFonts w:ascii="Garamond" w:hAnsi="Garamond"/>
          <w:b/>
          <w:sz w:val="22"/>
          <w:szCs w:val="22"/>
        </w:rPr>
        <w:t>Review team</w:t>
      </w:r>
    </w:p>
    <w:p w14:paraId="232AF853" w14:textId="28796BDC" w:rsidR="00BF3C63" w:rsidRPr="00BF3C63" w:rsidRDefault="00BF3C63" w:rsidP="00BF3C63">
      <w:pPr>
        <w:rPr>
          <w:rFonts w:ascii="Garamond" w:hAnsi="Garamond"/>
          <w:bCs/>
          <w:sz w:val="22"/>
          <w:szCs w:val="22"/>
        </w:rPr>
      </w:pPr>
      <w:r>
        <w:rPr>
          <w:rFonts w:ascii="Garamond" w:hAnsi="Garamond"/>
          <w:bCs/>
          <w:sz w:val="22"/>
          <w:szCs w:val="22"/>
        </w:rPr>
        <w:t xml:space="preserve">Rachael Burke, Jayne Ellis, Nadia </w:t>
      </w:r>
      <w:proofErr w:type="spellStart"/>
      <w:r>
        <w:rPr>
          <w:rFonts w:ascii="Garamond" w:hAnsi="Garamond"/>
          <w:bCs/>
          <w:sz w:val="22"/>
          <w:szCs w:val="22"/>
        </w:rPr>
        <w:t>Sabet</w:t>
      </w:r>
      <w:proofErr w:type="spellEnd"/>
      <w:r>
        <w:rPr>
          <w:rFonts w:ascii="Garamond" w:hAnsi="Garamond"/>
          <w:bCs/>
          <w:sz w:val="22"/>
          <w:szCs w:val="22"/>
        </w:rPr>
        <w:t xml:space="preserve">, Jane Falconer, </w:t>
      </w:r>
      <w:proofErr w:type="spellStart"/>
      <w:r>
        <w:rPr>
          <w:rFonts w:ascii="Garamond" w:hAnsi="Garamond"/>
          <w:bCs/>
          <w:sz w:val="22"/>
          <w:szCs w:val="22"/>
        </w:rPr>
        <w:t>Ribka</w:t>
      </w:r>
      <w:proofErr w:type="spellEnd"/>
      <w:r>
        <w:rPr>
          <w:rFonts w:ascii="Garamond" w:hAnsi="Garamond"/>
          <w:bCs/>
          <w:sz w:val="22"/>
          <w:szCs w:val="22"/>
        </w:rPr>
        <w:t xml:space="preserve"> </w:t>
      </w:r>
      <w:proofErr w:type="spellStart"/>
      <w:r>
        <w:rPr>
          <w:rFonts w:ascii="Garamond" w:hAnsi="Garamond"/>
          <w:bCs/>
          <w:sz w:val="22"/>
          <w:szCs w:val="22"/>
        </w:rPr>
        <w:t>Berhanu</w:t>
      </w:r>
      <w:proofErr w:type="spellEnd"/>
      <w:r>
        <w:rPr>
          <w:rFonts w:ascii="Garamond" w:hAnsi="Garamond"/>
          <w:bCs/>
          <w:sz w:val="22"/>
          <w:szCs w:val="22"/>
        </w:rPr>
        <w:t>, Peter MacPherson, Nathan Ford</w:t>
      </w:r>
    </w:p>
    <w:p w14:paraId="6146DEF5" w14:textId="06872F31" w:rsidR="00E419C3" w:rsidRPr="008E200A" w:rsidRDefault="00E419C3">
      <w:pPr>
        <w:rPr>
          <w:rFonts w:ascii="Garamond" w:hAnsi="Garamond"/>
          <w:b/>
          <w:sz w:val="22"/>
          <w:szCs w:val="22"/>
        </w:rPr>
      </w:pPr>
    </w:p>
    <w:p w14:paraId="0B2A107E" w14:textId="7CB2D049" w:rsidR="008E200A" w:rsidRDefault="008E200A" w:rsidP="008E200A">
      <w:pPr>
        <w:pStyle w:val="ListParagraph"/>
        <w:numPr>
          <w:ilvl w:val="0"/>
          <w:numId w:val="1"/>
        </w:numPr>
        <w:jc w:val="both"/>
        <w:rPr>
          <w:rFonts w:ascii="Garamond" w:hAnsi="Garamond"/>
          <w:b/>
          <w:sz w:val="22"/>
          <w:szCs w:val="22"/>
        </w:rPr>
      </w:pPr>
      <w:r w:rsidRPr="008E200A">
        <w:rPr>
          <w:rFonts w:ascii="Garamond" w:hAnsi="Garamond"/>
          <w:b/>
          <w:sz w:val="22"/>
          <w:szCs w:val="22"/>
        </w:rPr>
        <w:t>Introduction</w:t>
      </w:r>
    </w:p>
    <w:p w14:paraId="72ED83B7" w14:textId="33FD0AC4" w:rsidR="008E200A" w:rsidRDefault="008E200A" w:rsidP="008E200A">
      <w:pPr>
        <w:jc w:val="both"/>
        <w:rPr>
          <w:rFonts w:ascii="Garamond" w:hAnsi="Garamond"/>
          <w:b/>
          <w:sz w:val="22"/>
          <w:szCs w:val="22"/>
        </w:rPr>
      </w:pPr>
    </w:p>
    <w:p w14:paraId="0D92DBA5" w14:textId="2D7ACC8E" w:rsidR="008E200A" w:rsidRDefault="008E200A" w:rsidP="008E200A">
      <w:pPr>
        <w:rPr>
          <w:rFonts w:ascii="Garamond" w:hAnsi="Garamond"/>
          <w:bCs/>
          <w:sz w:val="22"/>
          <w:szCs w:val="22"/>
        </w:rPr>
      </w:pPr>
      <w:r>
        <w:rPr>
          <w:rFonts w:ascii="Garamond" w:hAnsi="Garamond"/>
          <w:bCs/>
          <w:sz w:val="22"/>
          <w:szCs w:val="22"/>
        </w:rPr>
        <w:t xml:space="preserve">People with HIV who are seriously unwell and require hospital admission are a </w:t>
      </w:r>
      <w:r w:rsidR="006A36CF">
        <w:rPr>
          <w:rFonts w:ascii="Garamond" w:hAnsi="Garamond"/>
          <w:bCs/>
          <w:sz w:val="22"/>
          <w:szCs w:val="22"/>
        </w:rPr>
        <w:t>group of people at very high risk of death</w:t>
      </w:r>
      <w:r>
        <w:rPr>
          <w:rFonts w:ascii="Garamond" w:hAnsi="Garamond"/>
          <w:bCs/>
          <w:sz w:val="22"/>
          <w:szCs w:val="22"/>
        </w:rPr>
        <w:t xml:space="preserve">.  A previous </w:t>
      </w:r>
      <w:r w:rsidR="00BF3C63">
        <w:rPr>
          <w:rFonts w:ascii="Garamond" w:hAnsi="Garamond"/>
          <w:bCs/>
          <w:sz w:val="22"/>
          <w:szCs w:val="22"/>
        </w:rPr>
        <w:t xml:space="preserve">WHO-led </w:t>
      </w:r>
      <w:r>
        <w:rPr>
          <w:rFonts w:ascii="Garamond" w:hAnsi="Garamond"/>
          <w:bCs/>
          <w:sz w:val="22"/>
          <w:szCs w:val="22"/>
        </w:rPr>
        <w:t>systematic review in 2015 showed that risk of in-hospital death was 20% fo</w:t>
      </w:r>
      <w:r w:rsidR="00206281">
        <w:rPr>
          <w:rFonts w:ascii="Garamond" w:hAnsi="Garamond"/>
          <w:bCs/>
          <w:sz w:val="22"/>
          <w:szCs w:val="22"/>
        </w:rPr>
        <w:t xml:space="preserve">r </w:t>
      </w:r>
      <w:r>
        <w:rPr>
          <w:rFonts w:ascii="Garamond" w:hAnsi="Garamond"/>
          <w:bCs/>
          <w:sz w:val="22"/>
          <w:szCs w:val="22"/>
        </w:rPr>
        <w:t>adults and 14% for children, and that AIDS-defining conditions were the most common cause of admission and death (</w:t>
      </w:r>
      <w:hyperlink r:id="rId5" w:history="1">
        <w:r w:rsidRPr="00D87998">
          <w:rPr>
            <w:rStyle w:val="Hyperlink"/>
            <w:rFonts w:ascii="Garamond" w:hAnsi="Garamond"/>
            <w:bCs/>
            <w:sz w:val="22"/>
            <w:szCs w:val="22"/>
          </w:rPr>
          <w:t>https://www.thelancet.com/journals/lanhiv/article/PIIS2352-3018(15)00137-X/fulltext</w:t>
        </w:r>
      </w:hyperlink>
      <w:r>
        <w:rPr>
          <w:rFonts w:ascii="Garamond" w:hAnsi="Garamond"/>
          <w:bCs/>
          <w:sz w:val="22"/>
          <w:szCs w:val="22"/>
        </w:rPr>
        <w:t>)</w:t>
      </w:r>
      <w:r w:rsidR="00BF3C63">
        <w:rPr>
          <w:rFonts w:ascii="Garamond" w:hAnsi="Garamond"/>
          <w:bCs/>
          <w:sz w:val="22"/>
          <w:szCs w:val="22"/>
        </w:rPr>
        <w:t>, with some variation by region of world and in adults compared to children.</w:t>
      </w:r>
    </w:p>
    <w:p w14:paraId="438D92C3" w14:textId="202C2125" w:rsidR="008E200A" w:rsidRDefault="008E200A" w:rsidP="008E200A">
      <w:pPr>
        <w:rPr>
          <w:rFonts w:ascii="Garamond" w:hAnsi="Garamond"/>
          <w:bCs/>
          <w:sz w:val="22"/>
          <w:szCs w:val="22"/>
        </w:rPr>
      </w:pPr>
    </w:p>
    <w:p w14:paraId="580048CE" w14:textId="11936CB5" w:rsidR="008E200A" w:rsidRDefault="008E200A" w:rsidP="008E200A">
      <w:pPr>
        <w:rPr>
          <w:rFonts w:ascii="Garamond" w:hAnsi="Garamond"/>
          <w:bCs/>
          <w:sz w:val="22"/>
          <w:szCs w:val="22"/>
        </w:rPr>
      </w:pPr>
      <w:r>
        <w:rPr>
          <w:rFonts w:ascii="Garamond" w:hAnsi="Garamond"/>
          <w:bCs/>
          <w:sz w:val="22"/>
          <w:szCs w:val="22"/>
        </w:rPr>
        <w:t>ART care has changed substantially since 2015 (and most of the studies included in the review were published earlier than 2015) with treat all policies and INSTI based ART, as well as aging demographics</w:t>
      </w:r>
      <w:r w:rsidR="00BF3C63">
        <w:rPr>
          <w:rFonts w:ascii="Garamond" w:hAnsi="Garamond"/>
          <w:bCs/>
          <w:sz w:val="22"/>
          <w:szCs w:val="22"/>
        </w:rPr>
        <w:t xml:space="preserve"> and changing epidemiology of other diseases (such as non-communicable diseases, and noting the COVID-19 and </w:t>
      </w:r>
      <w:proofErr w:type="spellStart"/>
      <w:r w:rsidR="00BF3C63">
        <w:rPr>
          <w:rFonts w:ascii="Garamond" w:hAnsi="Garamond"/>
          <w:bCs/>
          <w:sz w:val="22"/>
          <w:szCs w:val="22"/>
        </w:rPr>
        <w:t>mpox</w:t>
      </w:r>
      <w:proofErr w:type="spellEnd"/>
      <w:r w:rsidR="00BF3C63">
        <w:rPr>
          <w:rFonts w:ascii="Garamond" w:hAnsi="Garamond"/>
          <w:bCs/>
          <w:sz w:val="22"/>
          <w:szCs w:val="22"/>
        </w:rPr>
        <w:t xml:space="preserve"> epidemics).</w:t>
      </w:r>
      <w:r>
        <w:rPr>
          <w:rFonts w:ascii="Garamond" w:hAnsi="Garamond"/>
          <w:bCs/>
          <w:sz w:val="22"/>
          <w:szCs w:val="22"/>
        </w:rPr>
        <w:t xml:space="preserve"> </w:t>
      </w:r>
    </w:p>
    <w:p w14:paraId="418DFF63" w14:textId="7F8B5F8A" w:rsidR="008E200A" w:rsidRDefault="008E200A" w:rsidP="008E200A">
      <w:pPr>
        <w:rPr>
          <w:rFonts w:ascii="Garamond" w:hAnsi="Garamond"/>
          <w:bCs/>
          <w:sz w:val="22"/>
          <w:szCs w:val="22"/>
        </w:rPr>
      </w:pPr>
    </w:p>
    <w:p w14:paraId="20DD2486" w14:textId="6C03A10A" w:rsidR="008E200A" w:rsidRDefault="008E200A" w:rsidP="008E200A">
      <w:pPr>
        <w:rPr>
          <w:rFonts w:ascii="Garamond" w:hAnsi="Garamond"/>
          <w:bCs/>
          <w:sz w:val="22"/>
          <w:szCs w:val="22"/>
        </w:rPr>
      </w:pPr>
      <w:r w:rsidRPr="00206281">
        <w:rPr>
          <w:rFonts w:ascii="Garamond" w:hAnsi="Garamond"/>
          <w:bCs/>
          <w:sz w:val="22"/>
          <w:szCs w:val="22"/>
        </w:rPr>
        <w:t xml:space="preserve">We will aim to </w:t>
      </w:r>
      <w:r w:rsidR="00BF3C63">
        <w:rPr>
          <w:rFonts w:ascii="Garamond" w:hAnsi="Garamond"/>
          <w:bCs/>
          <w:sz w:val="22"/>
          <w:szCs w:val="22"/>
        </w:rPr>
        <w:t>repeat the</w:t>
      </w:r>
      <w:r w:rsidRPr="00206281">
        <w:rPr>
          <w:rFonts w:ascii="Garamond" w:hAnsi="Garamond"/>
          <w:bCs/>
          <w:sz w:val="22"/>
          <w:szCs w:val="22"/>
        </w:rPr>
        <w:t xml:space="preserve"> systematic review with</w:t>
      </w:r>
      <w:r w:rsidR="00BF3C63">
        <w:rPr>
          <w:rFonts w:ascii="Garamond" w:hAnsi="Garamond"/>
          <w:bCs/>
          <w:sz w:val="22"/>
          <w:szCs w:val="22"/>
        </w:rPr>
        <w:t xml:space="preserve"> up to date</w:t>
      </w:r>
      <w:r w:rsidRPr="00206281">
        <w:rPr>
          <w:rFonts w:ascii="Garamond" w:hAnsi="Garamond"/>
          <w:bCs/>
          <w:sz w:val="22"/>
          <w:szCs w:val="22"/>
        </w:rPr>
        <w:t xml:space="preserve"> </w:t>
      </w:r>
      <w:r w:rsidR="00BF3C63">
        <w:rPr>
          <w:rFonts w:ascii="Garamond" w:hAnsi="Garamond"/>
          <w:bCs/>
          <w:sz w:val="22"/>
          <w:szCs w:val="22"/>
        </w:rPr>
        <w:t xml:space="preserve">contemporary </w:t>
      </w:r>
      <w:r w:rsidRPr="00206281">
        <w:rPr>
          <w:rFonts w:ascii="Garamond" w:hAnsi="Garamond"/>
          <w:bCs/>
          <w:sz w:val="22"/>
          <w:szCs w:val="22"/>
        </w:rPr>
        <w:t xml:space="preserve">causes of hospital admission and </w:t>
      </w:r>
      <w:r w:rsidR="00063D6E" w:rsidRPr="00206281">
        <w:rPr>
          <w:rFonts w:ascii="Garamond" w:hAnsi="Garamond"/>
          <w:bCs/>
          <w:sz w:val="22"/>
          <w:szCs w:val="22"/>
        </w:rPr>
        <w:t xml:space="preserve">in-hospital </w:t>
      </w:r>
      <w:r w:rsidRPr="00206281">
        <w:rPr>
          <w:rFonts w:ascii="Garamond" w:hAnsi="Garamond"/>
          <w:bCs/>
          <w:sz w:val="22"/>
          <w:szCs w:val="22"/>
        </w:rPr>
        <w:t>death.</w:t>
      </w:r>
    </w:p>
    <w:p w14:paraId="1D80A80E" w14:textId="0024B24A" w:rsidR="008E200A" w:rsidRPr="008E200A" w:rsidRDefault="008E200A" w:rsidP="008E200A">
      <w:pPr>
        <w:jc w:val="both"/>
        <w:rPr>
          <w:rFonts w:ascii="Garamond" w:hAnsi="Garamond"/>
          <w:b/>
          <w:sz w:val="22"/>
          <w:szCs w:val="22"/>
        </w:rPr>
      </w:pPr>
    </w:p>
    <w:p w14:paraId="1AD8617B" w14:textId="41A5A437" w:rsidR="008E200A" w:rsidRPr="008E200A" w:rsidRDefault="008E200A" w:rsidP="008E200A">
      <w:pPr>
        <w:pStyle w:val="ListParagraph"/>
        <w:numPr>
          <w:ilvl w:val="0"/>
          <w:numId w:val="1"/>
        </w:numPr>
        <w:jc w:val="both"/>
        <w:rPr>
          <w:rFonts w:ascii="Garamond" w:hAnsi="Garamond"/>
          <w:b/>
          <w:sz w:val="22"/>
          <w:szCs w:val="22"/>
        </w:rPr>
      </w:pPr>
      <w:r w:rsidRPr="008E200A">
        <w:rPr>
          <w:rFonts w:ascii="Garamond" w:hAnsi="Garamond"/>
          <w:b/>
          <w:sz w:val="22"/>
          <w:szCs w:val="22"/>
        </w:rPr>
        <w:t>PICO, inclusion / exclusion criteria</w:t>
      </w:r>
    </w:p>
    <w:p w14:paraId="43D76F2B" w14:textId="6A5845A6" w:rsidR="008E200A" w:rsidRDefault="008E200A" w:rsidP="008E200A">
      <w:pPr>
        <w:rPr>
          <w:rFonts w:ascii="Garamond" w:hAnsi="Garamond"/>
          <w:b/>
          <w:sz w:val="22"/>
          <w:szCs w:val="22"/>
        </w:rPr>
      </w:pPr>
    </w:p>
    <w:p w14:paraId="5774F09B" w14:textId="6DCF6C3E" w:rsidR="008E200A" w:rsidRDefault="008E200A" w:rsidP="008E200A">
      <w:pPr>
        <w:rPr>
          <w:rFonts w:ascii="Garamond" w:hAnsi="Garamond"/>
          <w:bCs/>
          <w:sz w:val="22"/>
          <w:szCs w:val="22"/>
        </w:rPr>
      </w:pPr>
      <w:r>
        <w:rPr>
          <w:rFonts w:ascii="Garamond" w:hAnsi="Garamond"/>
          <w:bCs/>
          <w:sz w:val="22"/>
          <w:szCs w:val="22"/>
        </w:rPr>
        <w:t>Population: Adults, adolescents and children admitted to hospital.</w:t>
      </w:r>
    </w:p>
    <w:p w14:paraId="49787F15" w14:textId="51C72402" w:rsidR="008E200A" w:rsidRDefault="008E200A" w:rsidP="008E200A">
      <w:pPr>
        <w:rPr>
          <w:rFonts w:ascii="Garamond" w:hAnsi="Garamond"/>
          <w:bCs/>
          <w:sz w:val="22"/>
          <w:szCs w:val="22"/>
        </w:rPr>
      </w:pPr>
      <w:r w:rsidRPr="00206281">
        <w:rPr>
          <w:rFonts w:ascii="Garamond" w:hAnsi="Garamond"/>
          <w:bCs/>
          <w:sz w:val="22"/>
          <w:szCs w:val="22"/>
        </w:rPr>
        <w:t xml:space="preserve">Outcome: Description of causes of hospital admission </w:t>
      </w:r>
      <w:r w:rsidR="006C610D" w:rsidRPr="00206281">
        <w:rPr>
          <w:rFonts w:ascii="Garamond" w:hAnsi="Garamond"/>
          <w:bCs/>
          <w:sz w:val="22"/>
          <w:szCs w:val="22"/>
        </w:rPr>
        <w:t>and deaths among people admitted to hospital</w:t>
      </w:r>
    </w:p>
    <w:p w14:paraId="1758549F" w14:textId="77777777" w:rsidR="00206281" w:rsidRDefault="00206281" w:rsidP="008E200A">
      <w:pPr>
        <w:rPr>
          <w:rFonts w:ascii="Garamond" w:hAnsi="Garamond"/>
          <w:b/>
          <w:sz w:val="22"/>
          <w:szCs w:val="22"/>
        </w:rPr>
      </w:pPr>
    </w:p>
    <w:p w14:paraId="6BF8D676" w14:textId="2E5A0591" w:rsidR="008E200A" w:rsidRDefault="008E200A" w:rsidP="008E200A">
      <w:pPr>
        <w:rPr>
          <w:rFonts w:ascii="Garamond" w:hAnsi="Garamond"/>
          <w:b/>
          <w:sz w:val="22"/>
          <w:szCs w:val="22"/>
        </w:rPr>
      </w:pPr>
      <w:r>
        <w:rPr>
          <w:rFonts w:ascii="Garamond" w:hAnsi="Garamond"/>
          <w:b/>
          <w:sz w:val="22"/>
          <w:szCs w:val="22"/>
        </w:rPr>
        <w:t>Inclusion</w:t>
      </w:r>
    </w:p>
    <w:p w14:paraId="4E944AB1" w14:textId="2A0238ED" w:rsidR="00206281" w:rsidRDefault="00206281" w:rsidP="008E200A">
      <w:pPr>
        <w:rPr>
          <w:rFonts w:ascii="Garamond" w:hAnsi="Garamond"/>
          <w:b/>
          <w:sz w:val="22"/>
          <w:szCs w:val="22"/>
        </w:rPr>
      </w:pPr>
    </w:p>
    <w:p w14:paraId="324EA0A9" w14:textId="5EBE5A28" w:rsidR="00206281" w:rsidRPr="00206281" w:rsidRDefault="00206281" w:rsidP="008E200A">
      <w:pPr>
        <w:rPr>
          <w:rFonts w:ascii="Garamond" w:hAnsi="Garamond"/>
          <w:sz w:val="22"/>
          <w:szCs w:val="22"/>
        </w:rPr>
      </w:pPr>
      <w:r>
        <w:rPr>
          <w:rFonts w:ascii="Garamond" w:hAnsi="Garamond"/>
          <w:sz w:val="22"/>
          <w:szCs w:val="22"/>
        </w:rPr>
        <w:t>Studies are included if they meet all the following inclusion criteria (and none of the exclusion criteria).</w:t>
      </w:r>
    </w:p>
    <w:p w14:paraId="1B5282DC" w14:textId="77777777" w:rsidR="00206281" w:rsidRDefault="00206281" w:rsidP="008E200A">
      <w:pPr>
        <w:rPr>
          <w:rFonts w:ascii="Garamond" w:hAnsi="Garamond"/>
          <w:b/>
          <w:sz w:val="22"/>
          <w:szCs w:val="22"/>
        </w:rPr>
      </w:pPr>
    </w:p>
    <w:p w14:paraId="07A9D519" w14:textId="1773AA8C" w:rsidR="008E200A" w:rsidRDefault="008E200A" w:rsidP="00C51BFA">
      <w:pPr>
        <w:pStyle w:val="ListParagraph"/>
        <w:numPr>
          <w:ilvl w:val="1"/>
          <w:numId w:val="2"/>
        </w:numPr>
        <w:ind w:left="360"/>
        <w:rPr>
          <w:rFonts w:ascii="Garamond" w:hAnsi="Garamond"/>
          <w:bCs/>
          <w:sz w:val="22"/>
          <w:szCs w:val="22"/>
        </w:rPr>
      </w:pPr>
      <w:r w:rsidRPr="00C51BFA">
        <w:rPr>
          <w:rFonts w:ascii="Garamond" w:hAnsi="Garamond"/>
          <w:bCs/>
          <w:sz w:val="22"/>
          <w:szCs w:val="22"/>
        </w:rPr>
        <w:t xml:space="preserve">Cohort studies that recruit (or observe) a general population of people admitted to hospital </w:t>
      </w:r>
      <w:r w:rsidRPr="00C51BFA">
        <w:rPr>
          <w:rFonts w:ascii="Garamond" w:hAnsi="Garamond"/>
          <w:bCs/>
          <w:sz w:val="22"/>
          <w:szCs w:val="22"/>
          <w:u w:val="single"/>
        </w:rPr>
        <w:t>and</w:t>
      </w:r>
      <w:r w:rsidRPr="00C51BFA">
        <w:rPr>
          <w:rFonts w:ascii="Garamond" w:hAnsi="Garamond"/>
          <w:bCs/>
          <w:sz w:val="22"/>
          <w:szCs w:val="22"/>
        </w:rPr>
        <w:t xml:space="preserve"> report causes of admission</w:t>
      </w:r>
      <w:r w:rsidR="006C610D" w:rsidRPr="00C51BFA">
        <w:rPr>
          <w:rFonts w:ascii="Garamond" w:hAnsi="Garamond"/>
          <w:bCs/>
          <w:sz w:val="22"/>
          <w:szCs w:val="22"/>
        </w:rPr>
        <w:t xml:space="preserve"> or causes of death. </w:t>
      </w:r>
      <w:r w:rsidR="00762B40">
        <w:rPr>
          <w:rFonts w:ascii="Garamond" w:hAnsi="Garamond"/>
          <w:bCs/>
          <w:sz w:val="22"/>
          <w:szCs w:val="22"/>
        </w:rPr>
        <w:t xml:space="preserve">See below and appendix 1 for what we consider a “general” population. </w:t>
      </w:r>
      <w:r w:rsidR="006C610D" w:rsidRPr="00C51BFA">
        <w:rPr>
          <w:rFonts w:ascii="Garamond" w:hAnsi="Garamond"/>
          <w:bCs/>
          <w:sz w:val="22"/>
          <w:szCs w:val="22"/>
        </w:rPr>
        <w:t>Studies can either recruit (or observe) all people admitted and report causes of admission by HIV status, or only recruit/observe HIV positive people.</w:t>
      </w:r>
      <w:r w:rsidR="00BF3C63">
        <w:rPr>
          <w:rFonts w:ascii="Garamond" w:hAnsi="Garamond"/>
          <w:bCs/>
          <w:sz w:val="22"/>
          <w:szCs w:val="22"/>
        </w:rPr>
        <w:t xml:space="preserve"> Cohort studies can be prospective or retrospective, including trial participants and/or include registry based studies or studies based from administrative databases.</w:t>
      </w:r>
    </w:p>
    <w:p w14:paraId="417FDEB7" w14:textId="77777777" w:rsidR="006C610D" w:rsidRDefault="006C610D" w:rsidP="00543294">
      <w:pPr>
        <w:rPr>
          <w:rFonts w:ascii="Garamond" w:hAnsi="Garamond"/>
          <w:bCs/>
          <w:sz w:val="22"/>
          <w:szCs w:val="22"/>
        </w:rPr>
      </w:pPr>
    </w:p>
    <w:p w14:paraId="1E12F170" w14:textId="08D6CBC8" w:rsidR="005B52D0" w:rsidRDefault="005B52D0" w:rsidP="00543294">
      <w:pPr>
        <w:pStyle w:val="ListParagraph"/>
        <w:numPr>
          <w:ilvl w:val="1"/>
          <w:numId w:val="5"/>
        </w:numPr>
        <w:ind w:left="1080"/>
        <w:rPr>
          <w:rFonts w:ascii="Garamond" w:hAnsi="Garamond"/>
          <w:bCs/>
          <w:sz w:val="22"/>
          <w:szCs w:val="22"/>
        </w:rPr>
      </w:pPr>
      <w:r w:rsidRPr="00C51BFA">
        <w:rPr>
          <w:rFonts w:ascii="Garamond" w:hAnsi="Garamond"/>
          <w:bCs/>
          <w:sz w:val="22"/>
          <w:szCs w:val="22"/>
        </w:rPr>
        <w:t xml:space="preserve">Includes studies recruiting people at point of hospital admission, or studies which followed up people </w:t>
      </w:r>
      <w:r w:rsidR="00206281">
        <w:rPr>
          <w:rFonts w:ascii="Garamond" w:hAnsi="Garamond"/>
          <w:bCs/>
          <w:sz w:val="22"/>
          <w:szCs w:val="22"/>
        </w:rPr>
        <w:t>from a pre-defined</w:t>
      </w:r>
      <w:r w:rsidRPr="00C51BFA">
        <w:rPr>
          <w:rFonts w:ascii="Garamond" w:hAnsi="Garamond"/>
          <w:bCs/>
          <w:sz w:val="22"/>
          <w:szCs w:val="22"/>
        </w:rPr>
        <w:t xml:space="preserve"> community</w:t>
      </w:r>
      <w:r w:rsidR="00206281">
        <w:rPr>
          <w:rFonts w:ascii="Garamond" w:hAnsi="Garamond"/>
          <w:bCs/>
          <w:sz w:val="22"/>
          <w:szCs w:val="22"/>
        </w:rPr>
        <w:t xml:space="preserve"> cohort</w:t>
      </w:r>
      <w:r w:rsidRPr="00C51BFA">
        <w:rPr>
          <w:rFonts w:ascii="Garamond" w:hAnsi="Garamond"/>
          <w:bCs/>
          <w:sz w:val="22"/>
          <w:szCs w:val="22"/>
        </w:rPr>
        <w:t xml:space="preserve"> to observe for hospital admission </w:t>
      </w:r>
    </w:p>
    <w:p w14:paraId="395A7C79" w14:textId="77777777" w:rsidR="00206281" w:rsidRPr="00206281" w:rsidRDefault="00206281" w:rsidP="00206281">
      <w:pPr>
        <w:pStyle w:val="ListParagraph"/>
        <w:rPr>
          <w:rFonts w:ascii="Garamond" w:hAnsi="Garamond"/>
          <w:bCs/>
          <w:sz w:val="22"/>
          <w:szCs w:val="22"/>
        </w:rPr>
      </w:pPr>
    </w:p>
    <w:p w14:paraId="657AF6C9" w14:textId="1D397F5D" w:rsidR="00206281" w:rsidRDefault="00206281" w:rsidP="00543294">
      <w:pPr>
        <w:pStyle w:val="ListParagraph"/>
        <w:numPr>
          <w:ilvl w:val="1"/>
          <w:numId w:val="5"/>
        </w:numPr>
        <w:ind w:left="1080"/>
        <w:rPr>
          <w:rFonts w:ascii="Garamond" w:hAnsi="Garamond"/>
          <w:bCs/>
          <w:sz w:val="22"/>
          <w:szCs w:val="22"/>
        </w:rPr>
      </w:pPr>
      <w:r>
        <w:rPr>
          <w:rFonts w:ascii="Garamond" w:hAnsi="Garamond"/>
          <w:bCs/>
          <w:sz w:val="22"/>
          <w:szCs w:val="22"/>
        </w:rPr>
        <w:t xml:space="preserve">Studies must include a general rather than a highly pre-selected group of people being admitted to hospital (see </w:t>
      </w:r>
      <w:r w:rsidR="00874B08">
        <w:rPr>
          <w:rFonts w:ascii="Garamond" w:hAnsi="Garamond"/>
          <w:bCs/>
          <w:sz w:val="22"/>
          <w:szCs w:val="22"/>
        </w:rPr>
        <w:t>section [8] additional information</w:t>
      </w:r>
      <w:r>
        <w:rPr>
          <w:rFonts w:ascii="Garamond" w:hAnsi="Garamond"/>
          <w:bCs/>
          <w:sz w:val="22"/>
          <w:szCs w:val="22"/>
        </w:rPr>
        <w:t xml:space="preserve"> for further details</w:t>
      </w:r>
      <w:r w:rsidR="00874B08">
        <w:rPr>
          <w:rFonts w:ascii="Garamond" w:hAnsi="Garamond"/>
          <w:bCs/>
          <w:sz w:val="22"/>
          <w:szCs w:val="22"/>
        </w:rPr>
        <w:t xml:space="preserve"> / examples / rationale</w:t>
      </w:r>
      <w:r>
        <w:rPr>
          <w:rFonts w:ascii="Garamond" w:hAnsi="Garamond"/>
          <w:bCs/>
          <w:sz w:val="22"/>
          <w:szCs w:val="22"/>
        </w:rPr>
        <w:t>)</w:t>
      </w:r>
    </w:p>
    <w:p w14:paraId="59853C19" w14:textId="77777777" w:rsidR="0072754B" w:rsidRPr="0072754B" w:rsidRDefault="0072754B" w:rsidP="0072754B">
      <w:pPr>
        <w:pStyle w:val="ListParagraph"/>
        <w:rPr>
          <w:rFonts w:ascii="Garamond" w:hAnsi="Garamond"/>
          <w:bCs/>
          <w:sz w:val="22"/>
          <w:szCs w:val="22"/>
        </w:rPr>
      </w:pPr>
    </w:p>
    <w:p w14:paraId="68672F0F" w14:textId="2B78C24A" w:rsidR="0072754B" w:rsidRPr="0072754B" w:rsidRDefault="0072754B" w:rsidP="0072754B">
      <w:pPr>
        <w:pStyle w:val="ListParagraph"/>
        <w:numPr>
          <w:ilvl w:val="1"/>
          <w:numId w:val="5"/>
        </w:numPr>
        <w:ind w:left="1080"/>
        <w:rPr>
          <w:rFonts w:ascii="Garamond" w:hAnsi="Garamond"/>
          <w:bCs/>
          <w:sz w:val="22"/>
          <w:szCs w:val="22"/>
        </w:rPr>
      </w:pPr>
      <w:r>
        <w:rPr>
          <w:rFonts w:ascii="Garamond" w:hAnsi="Garamond"/>
          <w:bCs/>
          <w:sz w:val="22"/>
          <w:szCs w:val="22"/>
        </w:rPr>
        <w:t>For the cause of death question, studies that only recruit/observe people who died (for example, autopsy studies) are included.  Studies that only observe data in people who died will be included either if &gt;75% of people were in hospital at the time of death, or if it is possible to disaggregate hospital vs. community causes of death. Studies were more than a quarter of people died out of hospital are excluded (for example, community verbal autopsy studies).</w:t>
      </w:r>
    </w:p>
    <w:p w14:paraId="7B166DD5" w14:textId="77777777" w:rsidR="006C610D" w:rsidRDefault="006C610D" w:rsidP="00C51BFA">
      <w:pPr>
        <w:rPr>
          <w:rFonts w:ascii="Garamond" w:hAnsi="Garamond"/>
          <w:bCs/>
          <w:sz w:val="22"/>
          <w:szCs w:val="22"/>
        </w:rPr>
      </w:pPr>
    </w:p>
    <w:p w14:paraId="7DA27815" w14:textId="3E3E9234" w:rsidR="0072754B" w:rsidRDefault="008E200A" w:rsidP="006D4397">
      <w:pPr>
        <w:pStyle w:val="ListParagraph"/>
        <w:numPr>
          <w:ilvl w:val="1"/>
          <w:numId w:val="2"/>
        </w:numPr>
        <w:ind w:left="360"/>
        <w:rPr>
          <w:rFonts w:ascii="Garamond" w:hAnsi="Garamond"/>
          <w:bCs/>
          <w:sz w:val="22"/>
          <w:szCs w:val="22"/>
        </w:rPr>
      </w:pPr>
      <w:r w:rsidRPr="00CD466B">
        <w:rPr>
          <w:rFonts w:ascii="Garamond" w:hAnsi="Garamond"/>
          <w:bCs/>
          <w:sz w:val="22"/>
          <w:szCs w:val="22"/>
        </w:rPr>
        <w:t>Use any method of diagnosis of main cause of admission</w:t>
      </w:r>
      <w:r w:rsidR="00DF6F93" w:rsidRPr="00CD466B">
        <w:rPr>
          <w:rFonts w:ascii="Garamond" w:hAnsi="Garamond"/>
          <w:bCs/>
          <w:sz w:val="22"/>
          <w:szCs w:val="22"/>
        </w:rPr>
        <w:t xml:space="preserve">; </w:t>
      </w:r>
      <w:r w:rsidR="005B52D0" w:rsidRPr="00CD466B">
        <w:rPr>
          <w:rFonts w:ascii="Garamond" w:hAnsi="Garamond"/>
          <w:bCs/>
          <w:sz w:val="22"/>
          <w:szCs w:val="22"/>
        </w:rPr>
        <w:t>well described pre-defined definitions and vague</w:t>
      </w:r>
      <w:r w:rsidR="00DF6F93" w:rsidRPr="00CD466B">
        <w:rPr>
          <w:rFonts w:ascii="Garamond" w:hAnsi="Garamond"/>
          <w:bCs/>
          <w:sz w:val="22"/>
          <w:szCs w:val="22"/>
        </w:rPr>
        <w:t>r</w:t>
      </w:r>
      <w:r w:rsidR="005B52D0" w:rsidRPr="00CD466B">
        <w:rPr>
          <w:rFonts w:ascii="Garamond" w:hAnsi="Garamond"/>
          <w:bCs/>
          <w:sz w:val="22"/>
          <w:szCs w:val="22"/>
        </w:rPr>
        <w:t xml:space="preserve"> clinician-defined diagnoses are both acceptable</w:t>
      </w:r>
      <w:r w:rsidR="00CD466B">
        <w:rPr>
          <w:rFonts w:ascii="Garamond" w:hAnsi="Garamond"/>
          <w:bCs/>
          <w:sz w:val="22"/>
          <w:szCs w:val="22"/>
        </w:rPr>
        <w:t>.</w:t>
      </w:r>
    </w:p>
    <w:p w14:paraId="017BAC43" w14:textId="77777777" w:rsidR="00FF3BED" w:rsidRPr="00CD466B" w:rsidRDefault="00FF3BED" w:rsidP="00FF3BED">
      <w:pPr>
        <w:pStyle w:val="ListParagraph"/>
        <w:ind w:left="360"/>
        <w:rPr>
          <w:rFonts w:ascii="Garamond" w:hAnsi="Garamond"/>
          <w:bCs/>
          <w:sz w:val="22"/>
          <w:szCs w:val="22"/>
        </w:rPr>
      </w:pPr>
    </w:p>
    <w:p w14:paraId="3069519A" w14:textId="008C31E1" w:rsidR="00543294" w:rsidRPr="0072754B" w:rsidRDefault="00543294" w:rsidP="0072754B">
      <w:pPr>
        <w:pStyle w:val="ListParagraph"/>
        <w:numPr>
          <w:ilvl w:val="2"/>
          <w:numId w:val="2"/>
        </w:numPr>
        <w:ind w:left="1134" w:hanging="425"/>
        <w:rPr>
          <w:rFonts w:ascii="Garamond" w:hAnsi="Garamond"/>
          <w:bCs/>
          <w:sz w:val="22"/>
          <w:szCs w:val="22"/>
        </w:rPr>
      </w:pPr>
      <w:r w:rsidRPr="0072754B">
        <w:rPr>
          <w:rFonts w:ascii="Garamond" w:eastAsiaTheme="minorHAnsi" w:hAnsi="Garamond" w:cs="Garamond"/>
          <w:sz w:val="22"/>
          <w:szCs w:val="22"/>
          <w:lang w:eastAsia="en-US"/>
        </w:rPr>
        <w:lastRenderedPageBreak/>
        <w:t xml:space="preserve">Studies that only or primarily look for a single cause of admission or death are included, so long as they look for that cause and report it’s prevalence in an </w:t>
      </w:r>
      <w:r w:rsidR="0072754B">
        <w:rPr>
          <w:rFonts w:ascii="Garamond" w:eastAsiaTheme="minorHAnsi" w:hAnsi="Garamond" w:cs="Garamond"/>
          <w:sz w:val="22"/>
          <w:szCs w:val="22"/>
          <w:lang w:eastAsia="en-US"/>
        </w:rPr>
        <w:t>general</w:t>
      </w:r>
      <w:r w:rsidRPr="0072754B">
        <w:rPr>
          <w:rFonts w:ascii="Garamond" w:eastAsiaTheme="minorHAnsi" w:hAnsi="Garamond" w:cs="Garamond"/>
          <w:sz w:val="22"/>
          <w:szCs w:val="22"/>
          <w:lang w:eastAsia="en-US"/>
        </w:rPr>
        <w:t xml:space="preserve"> group of HIV positive patients. </w:t>
      </w:r>
    </w:p>
    <w:p w14:paraId="58014B75" w14:textId="77777777" w:rsidR="00543294" w:rsidRPr="00543294" w:rsidRDefault="00543294" w:rsidP="00543294">
      <w:pPr>
        <w:rPr>
          <w:rFonts w:ascii="Garamond" w:hAnsi="Garamond"/>
          <w:bCs/>
          <w:sz w:val="22"/>
          <w:szCs w:val="22"/>
        </w:rPr>
      </w:pPr>
    </w:p>
    <w:p w14:paraId="2E202689" w14:textId="5484EC4B" w:rsidR="00543294" w:rsidRDefault="00543294" w:rsidP="00C51BFA">
      <w:pPr>
        <w:pStyle w:val="ListParagraph"/>
        <w:numPr>
          <w:ilvl w:val="1"/>
          <w:numId w:val="2"/>
        </w:numPr>
        <w:ind w:left="360"/>
        <w:rPr>
          <w:rFonts w:ascii="Garamond" w:hAnsi="Garamond"/>
          <w:bCs/>
          <w:sz w:val="22"/>
          <w:szCs w:val="22"/>
        </w:rPr>
      </w:pPr>
      <w:r>
        <w:rPr>
          <w:rFonts w:ascii="Garamond" w:hAnsi="Garamond"/>
          <w:bCs/>
          <w:sz w:val="22"/>
          <w:szCs w:val="22"/>
        </w:rPr>
        <w:t>Studies among adults, adolescents and children are included.</w:t>
      </w:r>
    </w:p>
    <w:p w14:paraId="0A69E200" w14:textId="77777777" w:rsidR="00206281" w:rsidRDefault="00206281" w:rsidP="00206281">
      <w:pPr>
        <w:pStyle w:val="ListParagraph"/>
        <w:ind w:left="360"/>
        <w:rPr>
          <w:rFonts w:ascii="Garamond" w:hAnsi="Garamond"/>
          <w:bCs/>
          <w:sz w:val="22"/>
          <w:szCs w:val="22"/>
        </w:rPr>
      </w:pPr>
    </w:p>
    <w:p w14:paraId="1CC838C2" w14:textId="47E8D764" w:rsidR="005678D5" w:rsidRDefault="005678D5" w:rsidP="00C51BFA">
      <w:pPr>
        <w:pStyle w:val="ListParagraph"/>
        <w:numPr>
          <w:ilvl w:val="1"/>
          <w:numId w:val="2"/>
        </w:numPr>
        <w:ind w:left="360"/>
        <w:rPr>
          <w:rFonts w:ascii="Garamond" w:hAnsi="Garamond"/>
          <w:bCs/>
          <w:sz w:val="22"/>
          <w:szCs w:val="22"/>
        </w:rPr>
      </w:pPr>
      <w:r>
        <w:rPr>
          <w:rFonts w:ascii="Garamond" w:hAnsi="Garamond"/>
          <w:bCs/>
          <w:sz w:val="22"/>
          <w:szCs w:val="22"/>
        </w:rPr>
        <w:t>Studies in any country in world are included</w:t>
      </w:r>
      <w:r w:rsidR="00206281">
        <w:rPr>
          <w:rFonts w:ascii="Garamond" w:hAnsi="Garamond"/>
          <w:bCs/>
          <w:sz w:val="22"/>
          <w:szCs w:val="22"/>
        </w:rPr>
        <w:t>.</w:t>
      </w:r>
    </w:p>
    <w:p w14:paraId="596EE816" w14:textId="77777777" w:rsidR="00206281" w:rsidRPr="00206281" w:rsidRDefault="00206281" w:rsidP="00206281">
      <w:pPr>
        <w:pStyle w:val="ListParagraph"/>
        <w:rPr>
          <w:rFonts w:ascii="Garamond" w:hAnsi="Garamond"/>
          <w:bCs/>
          <w:sz w:val="22"/>
          <w:szCs w:val="22"/>
        </w:rPr>
      </w:pPr>
    </w:p>
    <w:p w14:paraId="3F0AE88C" w14:textId="1792A548" w:rsidR="00206281" w:rsidRPr="00206281" w:rsidRDefault="00206281" w:rsidP="00206281">
      <w:pPr>
        <w:pStyle w:val="ListParagraph"/>
        <w:numPr>
          <w:ilvl w:val="1"/>
          <w:numId w:val="2"/>
        </w:numPr>
        <w:ind w:left="360"/>
        <w:rPr>
          <w:rFonts w:ascii="Garamond" w:hAnsi="Garamond"/>
          <w:bCs/>
          <w:sz w:val="22"/>
          <w:szCs w:val="22"/>
        </w:rPr>
      </w:pPr>
      <w:r>
        <w:rPr>
          <w:rFonts w:ascii="Garamond" w:hAnsi="Garamond"/>
          <w:bCs/>
          <w:sz w:val="22"/>
          <w:szCs w:val="22"/>
        </w:rPr>
        <w:t>Studies should have recruited participants from 1</w:t>
      </w:r>
      <w:r w:rsidRPr="00206281">
        <w:rPr>
          <w:rFonts w:ascii="Garamond" w:hAnsi="Garamond"/>
          <w:bCs/>
          <w:sz w:val="22"/>
          <w:szCs w:val="22"/>
          <w:vertAlign w:val="superscript"/>
        </w:rPr>
        <w:t>st</w:t>
      </w:r>
      <w:r>
        <w:rPr>
          <w:rFonts w:ascii="Garamond" w:hAnsi="Garamond"/>
          <w:bCs/>
          <w:sz w:val="22"/>
          <w:szCs w:val="22"/>
        </w:rPr>
        <w:t xml:space="preserve"> Jan 2014 onwards.  Studies which cover a range of years before and after 2014 can be included if greater than 50% of participants were admitted from 1</w:t>
      </w:r>
      <w:r w:rsidRPr="00206281">
        <w:rPr>
          <w:rFonts w:ascii="Garamond" w:hAnsi="Garamond"/>
          <w:bCs/>
          <w:sz w:val="22"/>
          <w:szCs w:val="22"/>
          <w:vertAlign w:val="superscript"/>
        </w:rPr>
        <w:t>st</w:t>
      </w:r>
      <w:r>
        <w:rPr>
          <w:rFonts w:ascii="Garamond" w:hAnsi="Garamond"/>
          <w:bCs/>
          <w:sz w:val="22"/>
          <w:szCs w:val="22"/>
        </w:rPr>
        <w:t xml:space="preserve"> Jan 2014 onwards (or if this isn’t reported, if more than half of the time period over which admission were collected was in the post-2014 time period).</w:t>
      </w:r>
    </w:p>
    <w:p w14:paraId="413CC65F" w14:textId="53931330" w:rsidR="005B52D0" w:rsidRDefault="005B52D0" w:rsidP="008E200A">
      <w:pPr>
        <w:rPr>
          <w:rFonts w:ascii="Garamond" w:hAnsi="Garamond"/>
          <w:bCs/>
          <w:sz w:val="22"/>
          <w:szCs w:val="22"/>
        </w:rPr>
      </w:pPr>
    </w:p>
    <w:p w14:paraId="4C53E8C3" w14:textId="4795A44C" w:rsidR="005B52D0" w:rsidRDefault="005B52D0" w:rsidP="008E200A">
      <w:pPr>
        <w:rPr>
          <w:rFonts w:ascii="Garamond" w:hAnsi="Garamond"/>
          <w:b/>
          <w:sz w:val="22"/>
          <w:szCs w:val="22"/>
        </w:rPr>
      </w:pPr>
      <w:r>
        <w:rPr>
          <w:rFonts w:ascii="Garamond" w:hAnsi="Garamond"/>
          <w:b/>
          <w:sz w:val="22"/>
          <w:szCs w:val="22"/>
        </w:rPr>
        <w:t>Exclusion</w:t>
      </w:r>
    </w:p>
    <w:p w14:paraId="52CCC370" w14:textId="147272A3" w:rsidR="00206281" w:rsidRDefault="00206281" w:rsidP="008E200A">
      <w:pPr>
        <w:rPr>
          <w:rFonts w:ascii="Garamond" w:hAnsi="Garamond"/>
          <w:b/>
          <w:sz w:val="22"/>
          <w:szCs w:val="22"/>
        </w:rPr>
      </w:pPr>
    </w:p>
    <w:p w14:paraId="05A48D9E" w14:textId="1D62264F" w:rsidR="00206281" w:rsidRPr="00206281" w:rsidRDefault="00206281" w:rsidP="008E200A">
      <w:pPr>
        <w:rPr>
          <w:rFonts w:ascii="Garamond" w:hAnsi="Garamond"/>
          <w:bCs/>
          <w:sz w:val="22"/>
          <w:szCs w:val="22"/>
        </w:rPr>
      </w:pPr>
      <w:r>
        <w:rPr>
          <w:rFonts w:ascii="Garamond" w:hAnsi="Garamond"/>
          <w:bCs/>
          <w:sz w:val="22"/>
          <w:szCs w:val="22"/>
        </w:rPr>
        <w:t xml:space="preserve">Studies are excluded if they meet any of these exclusion criteria. </w:t>
      </w:r>
    </w:p>
    <w:p w14:paraId="7D1F21A1" w14:textId="77777777" w:rsidR="00206281" w:rsidRDefault="00206281" w:rsidP="008E200A">
      <w:pPr>
        <w:rPr>
          <w:rFonts w:ascii="Garamond" w:hAnsi="Garamond"/>
          <w:b/>
          <w:sz w:val="22"/>
          <w:szCs w:val="22"/>
        </w:rPr>
      </w:pPr>
    </w:p>
    <w:p w14:paraId="4B397303" w14:textId="5D9945A8" w:rsidR="00543294" w:rsidRPr="00206281" w:rsidRDefault="00206281" w:rsidP="0072754B">
      <w:pPr>
        <w:pStyle w:val="ListParagraph"/>
        <w:numPr>
          <w:ilvl w:val="0"/>
          <w:numId w:val="16"/>
        </w:numPr>
        <w:ind w:left="426" w:hanging="426"/>
        <w:rPr>
          <w:rFonts w:ascii="Garamond" w:hAnsi="Garamond"/>
          <w:bCs/>
          <w:sz w:val="22"/>
          <w:szCs w:val="22"/>
        </w:rPr>
      </w:pPr>
      <w:r>
        <w:rPr>
          <w:rFonts w:ascii="Garamond" w:hAnsi="Garamond"/>
          <w:bCs/>
          <w:sz w:val="22"/>
          <w:szCs w:val="22"/>
        </w:rPr>
        <w:t xml:space="preserve">Studies which only </w:t>
      </w:r>
      <w:r w:rsidR="00543294" w:rsidRPr="00206281">
        <w:rPr>
          <w:rFonts w:ascii="Garamond" w:hAnsi="Garamond"/>
          <w:bCs/>
          <w:sz w:val="22"/>
          <w:szCs w:val="22"/>
        </w:rPr>
        <w:t xml:space="preserve">recruit a </w:t>
      </w:r>
      <w:r>
        <w:rPr>
          <w:rFonts w:ascii="Garamond" w:hAnsi="Garamond"/>
          <w:bCs/>
          <w:sz w:val="22"/>
          <w:szCs w:val="22"/>
        </w:rPr>
        <w:t xml:space="preserve">specific </w:t>
      </w:r>
      <w:r w:rsidR="00543294" w:rsidRPr="00206281">
        <w:rPr>
          <w:rFonts w:ascii="Garamond" w:hAnsi="Garamond"/>
          <w:bCs/>
          <w:sz w:val="22"/>
          <w:szCs w:val="22"/>
        </w:rPr>
        <w:t>sub-set of people admitted to hospital (</w:t>
      </w:r>
      <w:r w:rsidR="00543294" w:rsidRPr="00206281">
        <w:rPr>
          <w:rFonts w:ascii="Garamond" w:hAnsi="Garamond"/>
          <w:b/>
          <w:sz w:val="22"/>
          <w:szCs w:val="22"/>
        </w:rPr>
        <w:t>unless</w:t>
      </w:r>
      <w:r w:rsidR="00543294" w:rsidRPr="00206281">
        <w:rPr>
          <w:rFonts w:ascii="Garamond" w:hAnsi="Garamond"/>
          <w:bCs/>
          <w:sz w:val="22"/>
          <w:szCs w:val="22"/>
        </w:rPr>
        <w:t xml:space="preserve"> that sub-set is based on being a member of a previously defined cohort recruited prior to hospital admission, is a sub-set of people who died or is an age-based sub-set</w:t>
      </w:r>
      <w:r w:rsidR="00DF6F93" w:rsidRPr="00206281">
        <w:rPr>
          <w:rFonts w:ascii="Garamond" w:hAnsi="Garamond"/>
          <w:bCs/>
          <w:sz w:val="22"/>
          <w:szCs w:val="22"/>
        </w:rPr>
        <w:t xml:space="preserve"> – see inclusion criterion [a]</w:t>
      </w:r>
      <w:r w:rsidR="00543294" w:rsidRPr="00206281">
        <w:rPr>
          <w:rFonts w:ascii="Garamond" w:hAnsi="Garamond"/>
          <w:bCs/>
          <w:sz w:val="22"/>
          <w:szCs w:val="22"/>
        </w:rPr>
        <w:t>).</w:t>
      </w:r>
    </w:p>
    <w:p w14:paraId="49F0F4FE" w14:textId="2C5FBEF0" w:rsidR="00543294" w:rsidRDefault="00543294" w:rsidP="00543294">
      <w:pPr>
        <w:rPr>
          <w:rFonts w:ascii="Garamond" w:hAnsi="Garamond"/>
          <w:bCs/>
          <w:sz w:val="22"/>
          <w:szCs w:val="22"/>
        </w:rPr>
      </w:pPr>
    </w:p>
    <w:p w14:paraId="466984A3" w14:textId="77777777" w:rsidR="0051242C" w:rsidRDefault="00543294" w:rsidP="00543294">
      <w:pPr>
        <w:ind w:left="720"/>
        <w:rPr>
          <w:rFonts w:ascii="Garamond" w:hAnsi="Garamond"/>
          <w:bCs/>
          <w:sz w:val="22"/>
          <w:szCs w:val="22"/>
        </w:rPr>
      </w:pPr>
      <w:r w:rsidRPr="0072754B">
        <w:rPr>
          <w:rFonts w:ascii="Garamond" w:hAnsi="Garamond"/>
          <w:bCs/>
          <w:sz w:val="22"/>
          <w:szCs w:val="22"/>
          <w:u w:val="single"/>
        </w:rPr>
        <w:t>For example</w:t>
      </w:r>
      <w:r w:rsidR="0051242C">
        <w:rPr>
          <w:rFonts w:ascii="Garamond" w:hAnsi="Garamond"/>
          <w:bCs/>
          <w:sz w:val="22"/>
          <w:szCs w:val="22"/>
        </w:rPr>
        <w:t>:</w:t>
      </w:r>
    </w:p>
    <w:p w14:paraId="2B9E57B1" w14:textId="77777777" w:rsidR="0051242C" w:rsidRDefault="0051242C" w:rsidP="00543294">
      <w:pPr>
        <w:ind w:left="720"/>
        <w:rPr>
          <w:rFonts w:ascii="Garamond" w:hAnsi="Garamond"/>
          <w:bCs/>
          <w:sz w:val="22"/>
          <w:szCs w:val="22"/>
        </w:rPr>
      </w:pPr>
    </w:p>
    <w:p w14:paraId="702CCCD5" w14:textId="0C7FB496" w:rsidR="00543294" w:rsidRDefault="0051242C" w:rsidP="00543294">
      <w:pPr>
        <w:ind w:left="720"/>
        <w:rPr>
          <w:rFonts w:ascii="Garamond" w:hAnsi="Garamond"/>
          <w:bCs/>
          <w:sz w:val="22"/>
          <w:szCs w:val="22"/>
        </w:rPr>
      </w:pPr>
      <w:r>
        <w:rPr>
          <w:rFonts w:ascii="Garamond" w:hAnsi="Garamond"/>
          <w:bCs/>
          <w:sz w:val="22"/>
          <w:szCs w:val="22"/>
        </w:rPr>
        <w:t>St</w:t>
      </w:r>
      <w:r w:rsidR="00543294">
        <w:rPr>
          <w:rFonts w:ascii="Garamond" w:hAnsi="Garamond"/>
          <w:bCs/>
          <w:sz w:val="22"/>
          <w:szCs w:val="22"/>
        </w:rPr>
        <w:t xml:space="preserve">udies of people with HIV and TB symptoms, </w:t>
      </w:r>
      <w:r w:rsidR="009B2120">
        <w:rPr>
          <w:rFonts w:ascii="Garamond" w:hAnsi="Garamond"/>
          <w:bCs/>
          <w:sz w:val="22"/>
          <w:szCs w:val="22"/>
        </w:rPr>
        <w:t xml:space="preserve">or </w:t>
      </w:r>
      <w:r w:rsidR="00543294">
        <w:rPr>
          <w:rFonts w:ascii="Garamond" w:hAnsi="Garamond"/>
          <w:bCs/>
          <w:sz w:val="22"/>
          <w:szCs w:val="22"/>
        </w:rPr>
        <w:t>HIV and sepsis syndrome</w:t>
      </w:r>
      <w:r w:rsidR="009B2120">
        <w:rPr>
          <w:rFonts w:ascii="Garamond" w:hAnsi="Garamond"/>
          <w:bCs/>
          <w:sz w:val="22"/>
          <w:szCs w:val="22"/>
        </w:rPr>
        <w:t xml:space="preserve"> would be excluded.</w:t>
      </w:r>
    </w:p>
    <w:p w14:paraId="1D2FF61E" w14:textId="77777777" w:rsidR="0051242C" w:rsidRDefault="0051242C" w:rsidP="00543294">
      <w:pPr>
        <w:ind w:left="720"/>
        <w:rPr>
          <w:rFonts w:ascii="Garamond" w:hAnsi="Garamond"/>
          <w:bCs/>
          <w:sz w:val="22"/>
          <w:szCs w:val="22"/>
        </w:rPr>
      </w:pPr>
    </w:p>
    <w:p w14:paraId="0E0472D3" w14:textId="752691C3" w:rsidR="0051242C" w:rsidRDefault="0051242C" w:rsidP="0051242C">
      <w:pPr>
        <w:ind w:left="720"/>
        <w:rPr>
          <w:rFonts w:ascii="Garamond" w:hAnsi="Garamond"/>
          <w:bCs/>
          <w:sz w:val="22"/>
          <w:szCs w:val="22"/>
        </w:rPr>
      </w:pPr>
      <w:r>
        <w:rPr>
          <w:rFonts w:ascii="Garamond" w:hAnsi="Garamond"/>
          <w:bCs/>
          <w:sz w:val="22"/>
          <w:szCs w:val="22"/>
        </w:rPr>
        <w:t xml:space="preserve">A study that </w:t>
      </w:r>
      <w:r w:rsidRPr="009B2120">
        <w:rPr>
          <w:rFonts w:ascii="Garamond" w:hAnsi="Garamond"/>
          <w:bCs/>
          <w:sz w:val="22"/>
          <w:szCs w:val="22"/>
          <w:u w:val="single"/>
        </w:rPr>
        <w:t>only</w:t>
      </w:r>
      <w:r>
        <w:rPr>
          <w:rFonts w:ascii="Garamond" w:hAnsi="Garamond"/>
          <w:bCs/>
          <w:sz w:val="22"/>
          <w:szCs w:val="22"/>
        </w:rPr>
        <w:t xml:space="preserve"> recruited people admitted to hospital with stroke would be excluded</w:t>
      </w:r>
      <w:r w:rsidR="009B2120">
        <w:rPr>
          <w:rFonts w:ascii="Garamond" w:hAnsi="Garamond"/>
          <w:bCs/>
          <w:sz w:val="22"/>
          <w:szCs w:val="22"/>
        </w:rPr>
        <w:t xml:space="preserve"> because there is no denominator for all HIV admissions</w:t>
      </w:r>
      <w:r>
        <w:rPr>
          <w:rFonts w:ascii="Garamond" w:hAnsi="Garamond"/>
          <w:bCs/>
          <w:sz w:val="22"/>
          <w:szCs w:val="22"/>
        </w:rPr>
        <w:t xml:space="preserve">. (Note: this is different to studies that report the prevalence of </w:t>
      </w:r>
      <w:r w:rsidR="009B2120">
        <w:rPr>
          <w:rFonts w:ascii="Garamond" w:hAnsi="Garamond"/>
          <w:bCs/>
          <w:sz w:val="22"/>
          <w:szCs w:val="22"/>
        </w:rPr>
        <w:t>stroke</w:t>
      </w:r>
      <w:r>
        <w:rPr>
          <w:rFonts w:ascii="Garamond" w:hAnsi="Garamond"/>
          <w:bCs/>
          <w:sz w:val="22"/>
          <w:szCs w:val="22"/>
        </w:rPr>
        <w:t xml:space="preserve"> in a general group of PLHIV being admitted to hospital – see </w:t>
      </w:r>
      <w:r w:rsidR="00874B08">
        <w:rPr>
          <w:rFonts w:ascii="Garamond" w:hAnsi="Garamond"/>
          <w:bCs/>
          <w:sz w:val="22"/>
          <w:szCs w:val="22"/>
        </w:rPr>
        <w:t>section [8]</w:t>
      </w:r>
      <w:r w:rsidR="00F801AA">
        <w:rPr>
          <w:rFonts w:ascii="Garamond" w:hAnsi="Garamond"/>
          <w:bCs/>
          <w:sz w:val="22"/>
          <w:szCs w:val="22"/>
        </w:rPr>
        <w:t xml:space="preserve"> for details/ examples / rationale</w:t>
      </w:r>
      <w:r>
        <w:rPr>
          <w:rFonts w:ascii="Garamond" w:hAnsi="Garamond"/>
          <w:bCs/>
          <w:sz w:val="22"/>
          <w:szCs w:val="22"/>
        </w:rPr>
        <w:t>).</w:t>
      </w:r>
    </w:p>
    <w:p w14:paraId="37515476" w14:textId="4621F195" w:rsidR="0051242C" w:rsidRDefault="0051242C" w:rsidP="0051242C">
      <w:pPr>
        <w:ind w:left="720"/>
        <w:rPr>
          <w:rFonts w:ascii="Garamond" w:hAnsi="Garamond"/>
          <w:bCs/>
          <w:sz w:val="22"/>
          <w:szCs w:val="22"/>
        </w:rPr>
      </w:pPr>
    </w:p>
    <w:p w14:paraId="1F3DBC3E" w14:textId="1C61E363" w:rsidR="0051242C" w:rsidRDefault="009B2120" w:rsidP="0051242C">
      <w:pPr>
        <w:ind w:left="720"/>
        <w:rPr>
          <w:rFonts w:ascii="Garamond" w:hAnsi="Garamond"/>
          <w:bCs/>
          <w:sz w:val="22"/>
          <w:szCs w:val="22"/>
        </w:rPr>
      </w:pPr>
      <w:r>
        <w:rPr>
          <w:rFonts w:ascii="Garamond" w:hAnsi="Garamond"/>
          <w:bCs/>
          <w:sz w:val="22"/>
          <w:szCs w:val="22"/>
        </w:rPr>
        <w:t xml:space="preserve">A study only </w:t>
      </w:r>
      <w:r w:rsidR="0051242C">
        <w:rPr>
          <w:rFonts w:ascii="Garamond" w:hAnsi="Garamond"/>
          <w:bCs/>
          <w:sz w:val="22"/>
          <w:szCs w:val="22"/>
        </w:rPr>
        <w:t>of people admitted to a trauma ward would be excluded as all participants will have trauma as the cause of their hospital admission.</w:t>
      </w:r>
    </w:p>
    <w:p w14:paraId="64A86CB8" w14:textId="77777777" w:rsidR="00543294" w:rsidRPr="00543294" w:rsidRDefault="00543294" w:rsidP="00543294">
      <w:pPr>
        <w:rPr>
          <w:rFonts w:ascii="Garamond" w:hAnsi="Garamond"/>
          <w:bCs/>
          <w:sz w:val="22"/>
          <w:szCs w:val="22"/>
        </w:rPr>
      </w:pPr>
    </w:p>
    <w:p w14:paraId="1B9F4FD2" w14:textId="05EFCE8B" w:rsidR="00543294" w:rsidRDefault="0051242C" w:rsidP="0072754B">
      <w:pPr>
        <w:pStyle w:val="ListParagraph"/>
        <w:numPr>
          <w:ilvl w:val="0"/>
          <w:numId w:val="16"/>
        </w:numPr>
        <w:ind w:left="426" w:hanging="426"/>
        <w:rPr>
          <w:rFonts w:ascii="Garamond" w:hAnsi="Garamond"/>
          <w:bCs/>
          <w:sz w:val="22"/>
          <w:szCs w:val="22"/>
        </w:rPr>
      </w:pPr>
      <w:r>
        <w:rPr>
          <w:rFonts w:ascii="Garamond" w:hAnsi="Garamond"/>
          <w:bCs/>
          <w:sz w:val="22"/>
          <w:szCs w:val="22"/>
        </w:rPr>
        <w:t>Studies which d</w:t>
      </w:r>
      <w:r w:rsidR="00543294">
        <w:rPr>
          <w:rFonts w:ascii="Garamond" w:hAnsi="Garamond"/>
          <w:bCs/>
          <w:sz w:val="22"/>
          <w:szCs w:val="22"/>
        </w:rPr>
        <w:t>o not describe causes of admission or death</w:t>
      </w:r>
      <w:r>
        <w:rPr>
          <w:rFonts w:ascii="Garamond" w:hAnsi="Garamond"/>
          <w:bCs/>
          <w:sz w:val="22"/>
          <w:szCs w:val="22"/>
        </w:rPr>
        <w:t xml:space="preserve"> are excluded</w:t>
      </w:r>
    </w:p>
    <w:p w14:paraId="67309FBF" w14:textId="5C122236" w:rsidR="00543294" w:rsidRDefault="00543294" w:rsidP="00543294">
      <w:pPr>
        <w:pStyle w:val="ListParagraph"/>
        <w:ind w:left="360"/>
        <w:rPr>
          <w:rFonts w:ascii="Garamond" w:hAnsi="Garamond"/>
          <w:bCs/>
          <w:sz w:val="22"/>
          <w:szCs w:val="22"/>
        </w:rPr>
      </w:pPr>
    </w:p>
    <w:p w14:paraId="3EB745D6" w14:textId="35864D52" w:rsidR="0051242C" w:rsidRDefault="0051242C" w:rsidP="0051242C">
      <w:pPr>
        <w:pStyle w:val="ListParagraph"/>
        <w:rPr>
          <w:rFonts w:ascii="Garamond" w:hAnsi="Garamond"/>
          <w:bCs/>
          <w:sz w:val="22"/>
          <w:szCs w:val="22"/>
        </w:rPr>
      </w:pPr>
      <w:r>
        <w:rPr>
          <w:rFonts w:ascii="Garamond" w:hAnsi="Garamond"/>
          <w:bCs/>
          <w:sz w:val="22"/>
          <w:szCs w:val="22"/>
        </w:rPr>
        <w:t>For example, a study of HIV testing among people admitted to a general medical ward which described prevalence of HIV, range of CD4 counts, ART status and HIV viral loads but not the reason for admission to hospital would be excluded.</w:t>
      </w:r>
    </w:p>
    <w:p w14:paraId="7C510925" w14:textId="4BD8BFC9" w:rsidR="0051242C" w:rsidRDefault="0051242C" w:rsidP="0051242C">
      <w:pPr>
        <w:pStyle w:val="ListParagraph"/>
        <w:rPr>
          <w:rFonts w:ascii="Garamond" w:hAnsi="Garamond"/>
          <w:bCs/>
          <w:sz w:val="22"/>
          <w:szCs w:val="22"/>
        </w:rPr>
      </w:pPr>
    </w:p>
    <w:p w14:paraId="554258DC" w14:textId="458FE8E3" w:rsidR="0051242C" w:rsidRDefault="0051242C" w:rsidP="0072754B">
      <w:pPr>
        <w:pStyle w:val="ListParagraph"/>
        <w:numPr>
          <w:ilvl w:val="0"/>
          <w:numId w:val="16"/>
        </w:numPr>
        <w:ind w:left="426" w:hanging="426"/>
        <w:rPr>
          <w:rFonts w:ascii="Garamond" w:hAnsi="Garamond"/>
          <w:bCs/>
          <w:sz w:val="22"/>
          <w:szCs w:val="22"/>
        </w:rPr>
      </w:pPr>
      <w:r>
        <w:rPr>
          <w:rFonts w:ascii="Garamond" w:hAnsi="Garamond"/>
          <w:bCs/>
          <w:sz w:val="22"/>
          <w:szCs w:val="22"/>
        </w:rPr>
        <w:t>Studies of people attending outpatient appointments or emergency departments but who are discharged the same day are excluded.</w:t>
      </w:r>
    </w:p>
    <w:p w14:paraId="3CE62016" w14:textId="77777777" w:rsidR="00F420E4" w:rsidRDefault="00F420E4" w:rsidP="0072754B">
      <w:pPr>
        <w:pStyle w:val="ListParagraph"/>
        <w:ind w:left="426" w:hanging="426"/>
        <w:rPr>
          <w:rFonts w:ascii="Garamond" w:hAnsi="Garamond"/>
          <w:bCs/>
          <w:sz w:val="22"/>
          <w:szCs w:val="22"/>
        </w:rPr>
      </w:pPr>
    </w:p>
    <w:p w14:paraId="03393AC2" w14:textId="1C7FC580" w:rsidR="00F420E4" w:rsidRDefault="00F420E4" w:rsidP="0072754B">
      <w:pPr>
        <w:pStyle w:val="ListParagraph"/>
        <w:numPr>
          <w:ilvl w:val="0"/>
          <w:numId w:val="16"/>
        </w:numPr>
        <w:ind w:left="426" w:hanging="426"/>
        <w:rPr>
          <w:rFonts w:ascii="Garamond" w:hAnsi="Garamond"/>
          <w:bCs/>
          <w:sz w:val="22"/>
          <w:szCs w:val="22"/>
        </w:rPr>
      </w:pPr>
      <w:r>
        <w:rPr>
          <w:rFonts w:ascii="Garamond" w:hAnsi="Garamond"/>
          <w:bCs/>
          <w:sz w:val="22"/>
          <w:szCs w:val="22"/>
        </w:rPr>
        <w:t xml:space="preserve">Studies </w:t>
      </w:r>
      <w:r w:rsidR="009B2120">
        <w:rPr>
          <w:rFonts w:ascii="Garamond" w:hAnsi="Garamond"/>
          <w:bCs/>
          <w:sz w:val="22"/>
          <w:szCs w:val="22"/>
        </w:rPr>
        <w:t xml:space="preserve">only of </w:t>
      </w:r>
      <w:r>
        <w:rPr>
          <w:rFonts w:ascii="Garamond" w:hAnsi="Garamond"/>
          <w:bCs/>
          <w:sz w:val="22"/>
          <w:szCs w:val="22"/>
        </w:rPr>
        <w:t>for people being admitted for scheduled care (e.g. elective surgery) or admitted due to pregnancy or childbirth.</w:t>
      </w:r>
    </w:p>
    <w:p w14:paraId="722109FE" w14:textId="712FC324" w:rsidR="0051242C" w:rsidRDefault="0051242C" w:rsidP="0051242C">
      <w:pPr>
        <w:rPr>
          <w:rFonts w:ascii="Garamond" w:hAnsi="Garamond"/>
          <w:bCs/>
          <w:sz w:val="22"/>
          <w:szCs w:val="22"/>
        </w:rPr>
      </w:pPr>
    </w:p>
    <w:p w14:paraId="796A16A7" w14:textId="63BB724A" w:rsidR="008E200A" w:rsidRDefault="0051242C" w:rsidP="0051242C">
      <w:pPr>
        <w:rPr>
          <w:rFonts w:ascii="Garamond" w:hAnsi="Garamond"/>
          <w:bCs/>
          <w:sz w:val="22"/>
          <w:szCs w:val="22"/>
        </w:rPr>
      </w:pPr>
      <w:r>
        <w:rPr>
          <w:rFonts w:ascii="Garamond" w:hAnsi="Garamond"/>
          <w:bCs/>
          <w:sz w:val="22"/>
          <w:szCs w:val="22"/>
        </w:rPr>
        <w:t xml:space="preserve">See </w:t>
      </w:r>
      <w:r w:rsidR="0072754B">
        <w:rPr>
          <w:rFonts w:ascii="Garamond" w:hAnsi="Garamond"/>
          <w:bCs/>
          <w:sz w:val="22"/>
          <w:szCs w:val="22"/>
        </w:rPr>
        <w:t>A</w:t>
      </w:r>
      <w:r>
        <w:rPr>
          <w:rFonts w:ascii="Garamond" w:hAnsi="Garamond"/>
          <w:bCs/>
          <w:sz w:val="22"/>
          <w:szCs w:val="22"/>
        </w:rPr>
        <w:t>ppendix</w:t>
      </w:r>
      <w:r w:rsidR="0072754B">
        <w:rPr>
          <w:rFonts w:ascii="Garamond" w:hAnsi="Garamond"/>
          <w:bCs/>
          <w:sz w:val="22"/>
          <w:szCs w:val="22"/>
        </w:rPr>
        <w:t xml:space="preserve"> 1</w:t>
      </w:r>
      <w:r>
        <w:rPr>
          <w:rFonts w:ascii="Garamond" w:hAnsi="Garamond"/>
          <w:bCs/>
          <w:sz w:val="22"/>
          <w:szCs w:val="22"/>
        </w:rPr>
        <w:t xml:space="preserve"> for more detail</w:t>
      </w:r>
      <w:r w:rsidR="009B2120">
        <w:rPr>
          <w:rFonts w:ascii="Garamond" w:hAnsi="Garamond"/>
          <w:bCs/>
          <w:sz w:val="22"/>
          <w:szCs w:val="22"/>
        </w:rPr>
        <w:t>s</w:t>
      </w:r>
      <w:r>
        <w:rPr>
          <w:rFonts w:ascii="Garamond" w:hAnsi="Garamond"/>
          <w:bCs/>
          <w:sz w:val="22"/>
          <w:szCs w:val="22"/>
        </w:rPr>
        <w:t xml:space="preserve"> and example</w:t>
      </w:r>
      <w:r w:rsidR="009B2120">
        <w:rPr>
          <w:rFonts w:ascii="Garamond" w:hAnsi="Garamond"/>
          <w:bCs/>
          <w:sz w:val="22"/>
          <w:szCs w:val="22"/>
        </w:rPr>
        <w:t>s</w:t>
      </w:r>
      <w:r>
        <w:rPr>
          <w:rFonts w:ascii="Garamond" w:hAnsi="Garamond"/>
          <w:bCs/>
          <w:sz w:val="22"/>
          <w:szCs w:val="22"/>
        </w:rPr>
        <w:t xml:space="preserve"> of inclusion and exclusion criteria.</w:t>
      </w:r>
    </w:p>
    <w:p w14:paraId="6244FC16" w14:textId="77777777" w:rsidR="0051242C" w:rsidRPr="0051242C" w:rsidRDefault="0051242C" w:rsidP="0051242C">
      <w:pPr>
        <w:rPr>
          <w:rFonts w:ascii="Garamond" w:hAnsi="Garamond"/>
          <w:bCs/>
          <w:sz w:val="22"/>
          <w:szCs w:val="22"/>
        </w:rPr>
      </w:pPr>
    </w:p>
    <w:p w14:paraId="1D4BAA4C" w14:textId="2BE152CE" w:rsidR="008E200A" w:rsidRPr="008E200A" w:rsidRDefault="008E200A" w:rsidP="008E200A">
      <w:pPr>
        <w:pStyle w:val="ListParagraph"/>
        <w:numPr>
          <w:ilvl w:val="0"/>
          <w:numId w:val="1"/>
        </w:numPr>
        <w:rPr>
          <w:rFonts w:ascii="Garamond" w:hAnsi="Garamond"/>
          <w:b/>
          <w:sz w:val="22"/>
          <w:szCs w:val="22"/>
        </w:rPr>
      </w:pPr>
      <w:r>
        <w:rPr>
          <w:rFonts w:ascii="Garamond" w:hAnsi="Garamond"/>
          <w:b/>
          <w:sz w:val="22"/>
          <w:szCs w:val="22"/>
        </w:rPr>
        <w:t>Data to extract</w:t>
      </w:r>
    </w:p>
    <w:p w14:paraId="1291179D" w14:textId="1DD7DE3F" w:rsidR="008E200A" w:rsidRDefault="008E200A" w:rsidP="005B52D0">
      <w:pPr>
        <w:rPr>
          <w:rFonts w:ascii="Garamond" w:hAnsi="Garamond"/>
          <w:b/>
          <w:sz w:val="22"/>
          <w:szCs w:val="22"/>
        </w:rPr>
      </w:pPr>
    </w:p>
    <w:p w14:paraId="31E42185" w14:textId="77777777" w:rsidR="00BF3C63" w:rsidRPr="00C87AD8" w:rsidRDefault="00BF3C63" w:rsidP="00BF3C63">
      <w:pPr>
        <w:rPr>
          <w:rFonts w:ascii="Garamond" w:hAnsi="Garamond"/>
          <w:bCs/>
          <w:sz w:val="22"/>
          <w:szCs w:val="22"/>
        </w:rPr>
      </w:pPr>
      <w:r>
        <w:rPr>
          <w:rFonts w:ascii="Garamond" w:hAnsi="Garamond"/>
          <w:bCs/>
          <w:sz w:val="22"/>
          <w:szCs w:val="22"/>
        </w:rPr>
        <w:t xml:space="preserve">We will extract data in duplicate using the same extraction tool that was used for the 2015 study. </w:t>
      </w:r>
    </w:p>
    <w:p w14:paraId="4A802A50" w14:textId="77777777" w:rsidR="00BF3C63" w:rsidRDefault="00BF3C63" w:rsidP="005B52D0">
      <w:pPr>
        <w:rPr>
          <w:rFonts w:ascii="Garamond" w:hAnsi="Garamond"/>
          <w:b/>
          <w:sz w:val="22"/>
          <w:szCs w:val="22"/>
        </w:rPr>
      </w:pPr>
    </w:p>
    <w:p w14:paraId="3D9C992D" w14:textId="5B6F4213" w:rsidR="005B52D0" w:rsidRDefault="005678D5" w:rsidP="005B52D0">
      <w:pPr>
        <w:rPr>
          <w:rFonts w:ascii="Garamond" w:hAnsi="Garamond"/>
          <w:bCs/>
          <w:sz w:val="22"/>
          <w:szCs w:val="22"/>
        </w:rPr>
      </w:pPr>
      <w:r>
        <w:rPr>
          <w:rFonts w:ascii="Garamond" w:hAnsi="Garamond"/>
          <w:bCs/>
          <w:sz w:val="22"/>
          <w:szCs w:val="22"/>
        </w:rPr>
        <w:t>Calendar time during study</w:t>
      </w:r>
      <w:r w:rsidR="004B7BA1">
        <w:rPr>
          <w:rFonts w:ascii="Garamond" w:hAnsi="Garamond"/>
          <w:bCs/>
          <w:sz w:val="22"/>
          <w:szCs w:val="22"/>
        </w:rPr>
        <w:t>.</w:t>
      </w:r>
    </w:p>
    <w:p w14:paraId="5646C29F" w14:textId="5AB33A94" w:rsidR="004B7BA1" w:rsidRDefault="004B7BA1" w:rsidP="005B52D0">
      <w:pPr>
        <w:rPr>
          <w:rFonts w:ascii="Garamond" w:hAnsi="Garamond"/>
          <w:bCs/>
          <w:sz w:val="22"/>
          <w:szCs w:val="22"/>
        </w:rPr>
      </w:pPr>
      <w:r>
        <w:rPr>
          <w:rFonts w:ascii="Garamond" w:hAnsi="Garamond"/>
          <w:bCs/>
          <w:sz w:val="22"/>
          <w:szCs w:val="22"/>
        </w:rPr>
        <w:t>Location of hospital(s) [i.e. country and WHO region]</w:t>
      </w:r>
    </w:p>
    <w:p w14:paraId="28DB242C" w14:textId="58443E20" w:rsidR="009B2120" w:rsidRDefault="009B2120" w:rsidP="005B52D0">
      <w:pPr>
        <w:rPr>
          <w:rFonts w:ascii="Garamond" w:hAnsi="Garamond"/>
          <w:bCs/>
          <w:sz w:val="22"/>
          <w:szCs w:val="22"/>
        </w:rPr>
      </w:pPr>
      <w:r>
        <w:rPr>
          <w:rFonts w:ascii="Garamond" w:hAnsi="Garamond"/>
          <w:bCs/>
          <w:sz w:val="22"/>
          <w:szCs w:val="22"/>
        </w:rPr>
        <w:t>Type of hospital (e.g. urban / rural, tertiary / district general)</w:t>
      </w:r>
    </w:p>
    <w:p w14:paraId="00626032" w14:textId="2BD4FDCC" w:rsidR="009B2120" w:rsidRDefault="009B2120" w:rsidP="005B52D0">
      <w:pPr>
        <w:rPr>
          <w:rFonts w:ascii="Garamond" w:hAnsi="Garamond"/>
          <w:bCs/>
          <w:sz w:val="22"/>
          <w:szCs w:val="22"/>
        </w:rPr>
      </w:pPr>
      <w:r>
        <w:rPr>
          <w:rFonts w:ascii="Garamond" w:hAnsi="Garamond"/>
          <w:bCs/>
          <w:sz w:val="22"/>
          <w:szCs w:val="22"/>
        </w:rPr>
        <w:t>Type of ward e.g. ICU, emergency department, medical ward, HIV ward.</w:t>
      </w:r>
    </w:p>
    <w:p w14:paraId="251943DE" w14:textId="539ECECC" w:rsidR="009B2120" w:rsidRDefault="009B2120" w:rsidP="005B52D0">
      <w:pPr>
        <w:rPr>
          <w:rFonts w:ascii="Garamond" w:hAnsi="Garamond"/>
          <w:bCs/>
          <w:sz w:val="22"/>
          <w:szCs w:val="22"/>
        </w:rPr>
      </w:pPr>
      <w:r>
        <w:rPr>
          <w:rFonts w:ascii="Garamond" w:hAnsi="Garamond"/>
          <w:bCs/>
          <w:sz w:val="22"/>
          <w:szCs w:val="22"/>
        </w:rPr>
        <w:t>How participants were recruited / identified.</w:t>
      </w:r>
    </w:p>
    <w:p w14:paraId="0E7047DF" w14:textId="7BAE8AF1" w:rsidR="009B2120" w:rsidRDefault="009B2120" w:rsidP="005B52D0">
      <w:pPr>
        <w:rPr>
          <w:rFonts w:ascii="Garamond" w:hAnsi="Garamond"/>
          <w:bCs/>
          <w:sz w:val="22"/>
          <w:szCs w:val="22"/>
        </w:rPr>
      </w:pPr>
      <w:r>
        <w:rPr>
          <w:rFonts w:ascii="Garamond" w:hAnsi="Garamond"/>
          <w:bCs/>
          <w:sz w:val="22"/>
          <w:szCs w:val="22"/>
        </w:rPr>
        <w:lastRenderedPageBreak/>
        <w:t>Design (prospective / retrospective)</w:t>
      </w:r>
    </w:p>
    <w:p w14:paraId="036E22BB" w14:textId="77777777" w:rsidR="009B2120" w:rsidRDefault="009B2120" w:rsidP="005B52D0">
      <w:pPr>
        <w:rPr>
          <w:rFonts w:ascii="Garamond" w:hAnsi="Garamond"/>
          <w:bCs/>
          <w:sz w:val="22"/>
          <w:szCs w:val="22"/>
        </w:rPr>
      </w:pPr>
    </w:p>
    <w:p w14:paraId="0D123402" w14:textId="2AE3CDFE" w:rsidR="004B7BA1" w:rsidRDefault="004B7BA1" w:rsidP="005B52D0">
      <w:pPr>
        <w:rPr>
          <w:rFonts w:ascii="Garamond" w:hAnsi="Garamond"/>
          <w:bCs/>
          <w:sz w:val="22"/>
          <w:szCs w:val="22"/>
        </w:rPr>
      </w:pPr>
      <w:r>
        <w:rPr>
          <w:rFonts w:ascii="Garamond" w:hAnsi="Garamond"/>
          <w:bCs/>
          <w:sz w:val="22"/>
          <w:szCs w:val="22"/>
        </w:rPr>
        <w:t>Number of people admitted to hospital and number with cause of admission / death determined.</w:t>
      </w:r>
    </w:p>
    <w:p w14:paraId="2E5E8825" w14:textId="0CB60637" w:rsidR="0051242C" w:rsidRDefault="0051242C" w:rsidP="005B52D0">
      <w:pPr>
        <w:rPr>
          <w:rFonts w:ascii="Garamond" w:hAnsi="Garamond"/>
          <w:bCs/>
          <w:sz w:val="22"/>
          <w:szCs w:val="22"/>
        </w:rPr>
      </w:pPr>
      <w:r>
        <w:rPr>
          <w:rFonts w:ascii="Garamond" w:hAnsi="Garamond"/>
          <w:bCs/>
          <w:sz w:val="22"/>
          <w:szCs w:val="22"/>
        </w:rPr>
        <w:t>Number of admission or death diagnoses made (for studies where one person can have more than one cause of admission recorded).</w:t>
      </w:r>
    </w:p>
    <w:p w14:paraId="5A672E87" w14:textId="2FD00742" w:rsidR="005B52D0" w:rsidRDefault="009B2120" w:rsidP="005B52D0">
      <w:pPr>
        <w:rPr>
          <w:rFonts w:ascii="Garamond" w:hAnsi="Garamond"/>
          <w:bCs/>
          <w:sz w:val="22"/>
          <w:szCs w:val="22"/>
        </w:rPr>
      </w:pPr>
      <w:r>
        <w:rPr>
          <w:rFonts w:ascii="Garamond" w:hAnsi="Garamond"/>
          <w:bCs/>
          <w:sz w:val="22"/>
          <w:szCs w:val="22"/>
        </w:rPr>
        <w:t>D</w:t>
      </w:r>
      <w:r w:rsidR="005B52D0">
        <w:rPr>
          <w:rFonts w:ascii="Garamond" w:hAnsi="Garamond"/>
          <w:bCs/>
          <w:sz w:val="22"/>
          <w:szCs w:val="22"/>
        </w:rPr>
        <w:t>efinitions used to define causes of admission (if stated) including availability of diagnostics.</w:t>
      </w:r>
    </w:p>
    <w:p w14:paraId="2DF2EB12" w14:textId="07B87D57" w:rsidR="007432B9" w:rsidRDefault="007432B9" w:rsidP="005B52D0">
      <w:pPr>
        <w:rPr>
          <w:rFonts w:ascii="Garamond" w:hAnsi="Garamond"/>
          <w:bCs/>
          <w:sz w:val="22"/>
          <w:szCs w:val="22"/>
        </w:rPr>
      </w:pPr>
      <w:r>
        <w:rPr>
          <w:rFonts w:ascii="Garamond" w:hAnsi="Garamond"/>
          <w:bCs/>
          <w:sz w:val="22"/>
          <w:szCs w:val="22"/>
        </w:rPr>
        <w:t>If an autopsy study – was this a minimally invasive or a “full” autopsy</w:t>
      </w:r>
    </w:p>
    <w:p w14:paraId="78AB4FF4" w14:textId="77777777" w:rsidR="004B7BA1" w:rsidRDefault="004B7BA1" w:rsidP="004B7BA1">
      <w:pPr>
        <w:rPr>
          <w:rFonts w:ascii="Garamond" w:hAnsi="Garamond"/>
          <w:bCs/>
          <w:sz w:val="22"/>
          <w:szCs w:val="22"/>
        </w:rPr>
      </w:pPr>
    </w:p>
    <w:p w14:paraId="46384B3D" w14:textId="2D22262E" w:rsidR="004B7BA1" w:rsidRDefault="004B7BA1" w:rsidP="005B52D0">
      <w:pPr>
        <w:rPr>
          <w:rFonts w:ascii="Garamond" w:hAnsi="Garamond"/>
          <w:bCs/>
          <w:sz w:val="22"/>
          <w:szCs w:val="22"/>
        </w:rPr>
      </w:pPr>
      <w:r>
        <w:rPr>
          <w:rFonts w:ascii="Garamond" w:hAnsi="Garamond"/>
          <w:bCs/>
          <w:sz w:val="22"/>
          <w:szCs w:val="22"/>
        </w:rPr>
        <w:t>Age and sex of participants / people admitted.</w:t>
      </w:r>
    </w:p>
    <w:p w14:paraId="6C20AE38" w14:textId="3926F581" w:rsidR="004B7BA1" w:rsidRDefault="004B7BA1" w:rsidP="004B7BA1">
      <w:pPr>
        <w:rPr>
          <w:rFonts w:ascii="Garamond" w:hAnsi="Garamond"/>
          <w:bCs/>
          <w:sz w:val="22"/>
          <w:szCs w:val="22"/>
        </w:rPr>
      </w:pPr>
      <w:r>
        <w:rPr>
          <w:rFonts w:ascii="Garamond" w:hAnsi="Garamond"/>
          <w:bCs/>
          <w:sz w:val="22"/>
          <w:szCs w:val="22"/>
        </w:rPr>
        <w:t>ART status, CD4, virological status</w:t>
      </w:r>
      <w:r w:rsidR="009B2120">
        <w:rPr>
          <w:rFonts w:ascii="Garamond" w:hAnsi="Garamond"/>
          <w:bCs/>
          <w:sz w:val="22"/>
          <w:szCs w:val="22"/>
        </w:rPr>
        <w:t>.</w:t>
      </w:r>
    </w:p>
    <w:p w14:paraId="720F75F4" w14:textId="77777777" w:rsidR="004B7BA1" w:rsidRDefault="004B7BA1" w:rsidP="005B52D0">
      <w:pPr>
        <w:rPr>
          <w:rFonts w:ascii="Garamond" w:hAnsi="Garamond"/>
          <w:bCs/>
          <w:sz w:val="22"/>
          <w:szCs w:val="22"/>
        </w:rPr>
      </w:pPr>
    </w:p>
    <w:p w14:paraId="0EF5A680" w14:textId="305FD0A9" w:rsidR="005B52D0" w:rsidRDefault="005B52D0" w:rsidP="005B52D0">
      <w:pPr>
        <w:rPr>
          <w:rFonts w:ascii="Garamond" w:hAnsi="Garamond"/>
          <w:bCs/>
          <w:sz w:val="22"/>
          <w:szCs w:val="22"/>
        </w:rPr>
      </w:pPr>
      <w:r>
        <w:rPr>
          <w:rFonts w:ascii="Garamond" w:hAnsi="Garamond"/>
          <w:bCs/>
          <w:sz w:val="22"/>
          <w:szCs w:val="22"/>
        </w:rPr>
        <w:t>Reasons for hospital admission</w:t>
      </w:r>
      <w:r w:rsidR="004B7BA1">
        <w:rPr>
          <w:rFonts w:ascii="Garamond" w:hAnsi="Garamond"/>
          <w:bCs/>
          <w:sz w:val="22"/>
          <w:szCs w:val="22"/>
        </w:rPr>
        <w:t xml:space="preserve"> –</w:t>
      </w:r>
      <w:r w:rsidR="00FF3BED">
        <w:rPr>
          <w:rFonts w:ascii="Garamond" w:hAnsi="Garamond"/>
          <w:bCs/>
          <w:sz w:val="22"/>
          <w:szCs w:val="22"/>
        </w:rPr>
        <w:t xml:space="preserve"> </w:t>
      </w:r>
      <w:r w:rsidR="004B7BA1">
        <w:rPr>
          <w:rFonts w:ascii="Garamond" w:hAnsi="Garamond"/>
          <w:bCs/>
          <w:sz w:val="22"/>
          <w:szCs w:val="22"/>
        </w:rPr>
        <w:t>in standardised categories</w:t>
      </w:r>
      <w:r>
        <w:rPr>
          <w:rFonts w:ascii="Garamond" w:hAnsi="Garamond"/>
          <w:bCs/>
          <w:sz w:val="22"/>
          <w:szCs w:val="22"/>
        </w:rPr>
        <w:t>.</w:t>
      </w:r>
      <w:r w:rsidR="004B7BA1">
        <w:rPr>
          <w:rFonts w:ascii="Garamond" w:hAnsi="Garamond"/>
          <w:bCs/>
          <w:sz w:val="22"/>
          <w:szCs w:val="22"/>
        </w:rPr>
        <w:t>*</w:t>
      </w:r>
    </w:p>
    <w:p w14:paraId="36596DDE" w14:textId="2D58FA21" w:rsidR="005B52D0" w:rsidRDefault="005B52D0" w:rsidP="005B52D0">
      <w:pPr>
        <w:rPr>
          <w:rFonts w:ascii="Garamond" w:hAnsi="Garamond"/>
          <w:bCs/>
          <w:sz w:val="22"/>
          <w:szCs w:val="22"/>
        </w:rPr>
      </w:pPr>
      <w:r>
        <w:rPr>
          <w:rFonts w:ascii="Garamond" w:hAnsi="Garamond"/>
          <w:bCs/>
          <w:sz w:val="22"/>
          <w:szCs w:val="22"/>
        </w:rPr>
        <w:t xml:space="preserve">Outcome – died or discharged alive and time </w:t>
      </w:r>
      <w:r w:rsidR="00874B08">
        <w:rPr>
          <w:rFonts w:ascii="Garamond" w:hAnsi="Garamond"/>
          <w:bCs/>
          <w:sz w:val="22"/>
          <w:szCs w:val="22"/>
        </w:rPr>
        <w:t>period over which death measured, if relevant.</w:t>
      </w:r>
    </w:p>
    <w:p w14:paraId="6C8FBCCD" w14:textId="614AFFE1" w:rsidR="004B7BA1" w:rsidRDefault="004B7BA1" w:rsidP="005B52D0">
      <w:pPr>
        <w:rPr>
          <w:rFonts w:ascii="Garamond" w:hAnsi="Garamond"/>
          <w:bCs/>
          <w:sz w:val="22"/>
          <w:szCs w:val="22"/>
        </w:rPr>
      </w:pPr>
    </w:p>
    <w:p w14:paraId="05319329" w14:textId="1D3C6C8D" w:rsidR="004B7BA1" w:rsidRDefault="00FF3BED" w:rsidP="005B52D0">
      <w:pPr>
        <w:rPr>
          <w:rFonts w:ascii="Garamond" w:hAnsi="Garamond"/>
          <w:bCs/>
          <w:sz w:val="22"/>
          <w:szCs w:val="22"/>
        </w:rPr>
      </w:pPr>
      <w:r>
        <w:rPr>
          <w:rFonts w:ascii="Garamond" w:hAnsi="Garamond"/>
          <w:bCs/>
          <w:sz w:val="22"/>
          <w:szCs w:val="22"/>
        </w:rPr>
        <w:t>Checklist</w:t>
      </w:r>
      <w:r w:rsidR="004B7BA1">
        <w:rPr>
          <w:rFonts w:ascii="Garamond" w:hAnsi="Garamond"/>
          <w:bCs/>
          <w:sz w:val="22"/>
          <w:szCs w:val="22"/>
        </w:rPr>
        <w:t xml:space="preserve"> items related to study quality</w:t>
      </w:r>
      <w:r w:rsidR="00F801AA">
        <w:rPr>
          <w:rFonts w:ascii="Garamond" w:hAnsi="Garamond"/>
          <w:bCs/>
          <w:sz w:val="22"/>
          <w:szCs w:val="22"/>
        </w:rPr>
        <w:t xml:space="preserve"> (see section [6]).</w:t>
      </w:r>
    </w:p>
    <w:p w14:paraId="4F67254C" w14:textId="0DFA86DD" w:rsidR="004B7BA1" w:rsidRDefault="004B7BA1" w:rsidP="005B52D0">
      <w:pPr>
        <w:rPr>
          <w:rFonts w:ascii="Garamond" w:hAnsi="Garamond"/>
          <w:bCs/>
          <w:sz w:val="22"/>
          <w:szCs w:val="22"/>
        </w:rPr>
      </w:pPr>
    </w:p>
    <w:p w14:paraId="3421015A" w14:textId="1269E8FF" w:rsidR="004B7BA1" w:rsidRDefault="004B7BA1" w:rsidP="005B52D0">
      <w:pPr>
        <w:rPr>
          <w:rFonts w:ascii="Garamond" w:hAnsi="Garamond"/>
          <w:bCs/>
          <w:sz w:val="22"/>
          <w:szCs w:val="22"/>
        </w:rPr>
      </w:pPr>
      <w:r>
        <w:rPr>
          <w:rFonts w:ascii="Garamond" w:hAnsi="Garamond"/>
          <w:bCs/>
          <w:sz w:val="22"/>
          <w:szCs w:val="22"/>
        </w:rPr>
        <w:t>* Standardised reasons for admission and death will be recorded in the same way as the 2015 review using ICD10</w:t>
      </w:r>
      <w:r w:rsidR="0072754B">
        <w:rPr>
          <w:rFonts w:ascii="Garamond" w:hAnsi="Garamond"/>
          <w:bCs/>
          <w:sz w:val="22"/>
          <w:szCs w:val="22"/>
        </w:rPr>
        <w:t xml:space="preserve"> with minor modifications, to include COVID-19 and </w:t>
      </w:r>
      <w:proofErr w:type="spellStart"/>
      <w:r w:rsidR="0072754B">
        <w:rPr>
          <w:rFonts w:ascii="Garamond" w:hAnsi="Garamond"/>
          <w:bCs/>
          <w:sz w:val="22"/>
          <w:szCs w:val="22"/>
        </w:rPr>
        <w:t>mpox</w:t>
      </w:r>
      <w:proofErr w:type="spellEnd"/>
      <w:r w:rsidR="0072754B">
        <w:rPr>
          <w:rFonts w:ascii="Garamond" w:hAnsi="Garamond"/>
          <w:bCs/>
          <w:sz w:val="22"/>
          <w:szCs w:val="22"/>
        </w:rPr>
        <w:t>.</w:t>
      </w:r>
      <w:r w:rsidR="00874B08">
        <w:rPr>
          <w:rFonts w:ascii="Garamond" w:hAnsi="Garamond"/>
          <w:bCs/>
          <w:sz w:val="22"/>
          <w:szCs w:val="22"/>
        </w:rPr>
        <w:t xml:space="preserve">  See section [9] for examples and rationale of how data was extracted.</w:t>
      </w:r>
    </w:p>
    <w:p w14:paraId="7D102317" w14:textId="77777777" w:rsidR="005B52D0" w:rsidRPr="005B52D0" w:rsidRDefault="005B52D0" w:rsidP="005B52D0">
      <w:pPr>
        <w:rPr>
          <w:rFonts w:ascii="Garamond" w:hAnsi="Garamond"/>
          <w:b/>
          <w:sz w:val="22"/>
          <w:szCs w:val="22"/>
        </w:rPr>
      </w:pPr>
    </w:p>
    <w:p w14:paraId="0A99A83A" w14:textId="6F8818FC" w:rsidR="008E200A" w:rsidRDefault="0072754B" w:rsidP="008E200A">
      <w:pPr>
        <w:pStyle w:val="ListParagraph"/>
        <w:numPr>
          <w:ilvl w:val="0"/>
          <w:numId w:val="1"/>
        </w:numPr>
        <w:jc w:val="both"/>
        <w:rPr>
          <w:rFonts w:ascii="Garamond" w:hAnsi="Garamond"/>
          <w:b/>
          <w:sz w:val="22"/>
          <w:szCs w:val="22"/>
        </w:rPr>
      </w:pPr>
      <w:r>
        <w:rPr>
          <w:rFonts w:ascii="Garamond" w:hAnsi="Garamond"/>
          <w:b/>
          <w:sz w:val="22"/>
          <w:szCs w:val="22"/>
        </w:rPr>
        <w:t>Database search strategy</w:t>
      </w:r>
    </w:p>
    <w:p w14:paraId="170C02CA" w14:textId="268C8A15" w:rsidR="005B52D0" w:rsidRDefault="005B52D0" w:rsidP="005B52D0">
      <w:pPr>
        <w:jc w:val="both"/>
        <w:rPr>
          <w:rFonts w:ascii="Garamond" w:hAnsi="Garamond"/>
          <w:b/>
          <w:sz w:val="22"/>
          <w:szCs w:val="22"/>
        </w:rPr>
      </w:pPr>
    </w:p>
    <w:p w14:paraId="7531A327" w14:textId="67CAC4CB" w:rsidR="00881025" w:rsidRDefault="0072754B" w:rsidP="005B52D0">
      <w:pPr>
        <w:jc w:val="both"/>
        <w:rPr>
          <w:rFonts w:ascii="Garamond" w:hAnsi="Garamond"/>
          <w:bCs/>
          <w:sz w:val="22"/>
          <w:szCs w:val="22"/>
        </w:rPr>
      </w:pPr>
      <w:r>
        <w:rPr>
          <w:rFonts w:ascii="Garamond" w:hAnsi="Garamond"/>
          <w:bCs/>
          <w:sz w:val="22"/>
          <w:szCs w:val="22"/>
        </w:rPr>
        <w:t>The search strategy was developed with a specialist librarian (Jane Falconer).  Search terms are related to HIV, and to hospital admission or death. See appendix 3.</w:t>
      </w:r>
    </w:p>
    <w:p w14:paraId="234DBA1E" w14:textId="77E9E903" w:rsidR="0072754B" w:rsidRDefault="0072754B" w:rsidP="005B52D0">
      <w:pPr>
        <w:jc w:val="both"/>
        <w:rPr>
          <w:rFonts w:ascii="Garamond" w:hAnsi="Garamond"/>
          <w:bCs/>
          <w:sz w:val="22"/>
          <w:szCs w:val="22"/>
        </w:rPr>
      </w:pPr>
    </w:p>
    <w:p w14:paraId="639D094E" w14:textId="70196A25" w:rsidR="0072754B" w:rsidRDefault="0072754B" w:rsidP="005B52D0">
      <w:pPr>
        <w:jc w:val="both"/>
        <w:rPr>
          <w:rFonts w:ascii="Garamond" w:hAnsi="Garamond"/>
          <w:bCs/>
          <w:sz w:val="22"/>
          <w:szCs w:val="22"/>
        </w:rPr>
      </w:pPr>
      <w:r>
        <w:rPr>
          <w:rFonts w:ascii="Garamond" w:hAnsi="Garamond"/>
          <w:bCs/>
          <w:sz w:val="22"/>
          <w:szCs w:val="22"/>
        </w:rPr>
        <w:t>The previous review searched for papers on 31</w:t>
      </w:r>
      <w:r w:rsidRPr="0072754B">
        <w:rPr>
          <w:rFonts w:ascii="Garamond" w:hAnsi="Garamond"/>
          <w:bCs/>
          <w:sz w:val="22"/>
          <w:szCs w:val="22"/>
          <w:vertAlign w:val="superscript"/>
        </w:rPr>
        <w:t>st</w:t>
      </w:r>
      <w:r>
        <w:rPr>
          <w:rFonts w:ascii="Garamond" w:hAnsi="Garamond"/>
          <w:bCs/>
          <w:sz w:val="22"/>
          <w:szCs w:val="22"/>
        </w:rPr>
        <w:t xml:space="preserve"> January 2015.</w:t>
      </w:r>
    </w:p>
    <w:p w14:paraId="1A0A0075" w14:textId="0CC05B74" w:rsidR="0072754B" w:rsidRDefault="0072754B" w:rsidP="005B52D0">
      <w:pPr>
        <w:jc w:val="both"/>
        <w:rPr>
          <w:rFonts w:ascii="Garamond" w:hAnsi="Garamond"/>
          <w:bCs/>
          <w:sz w:val="22"/>
          <w:szCs w:val="22"/>
        </w:rPr>
      </w:pPr>
    </w:p>
    <w:p w14:paraId="4A81278A" w14:textId="2923D25A" w:rsidR="0072754B" w:rsidRDefault="0072754B" w:rsidP="005B52D0">
      <w:pPr>
        <w:jc w:val="both"/>
        <w:rPr>
          <w:rFonts w:ascii="Garamond" w:hAnsi="Garamond"/>
          <w:bCs/>
          <w:sz w:val="22"/>
          <w:szCs w:val="22"/>
        </w:rPr>
      </w:pPr>
      <w:r>
        <w:rPr>
          <w:rFonts w:ascii="Garamond" w:hAnsi="Garamond"/>
          <w:bCs/>
          <w:sz w:val="22"/>
          <w:szCs w:val="22"/>
        </w:rPr>
        <w:t>To ensure indexing of all relevant papers (i.e. requiring overlap of time periods) we searched the literature published from 1</w:t>
      </w:r>
      <w:r w:rsidRPr="0072754B">
        <w:rPr>
          <w:rFonts w:ascii="Garamond" w:hAnsi="Garamond"/>
          <w:bCs/>
          <w:sz w:val="22"/>
          <w:szCs w:val="22"/>
          <w:vertAlign w:val="superscript"/>
        </w:rPr>
        <w:t>st</w:t>
      </w:r>
      <w:r>
        <w:rPr>
          <w:rFonts w:ascii="Garamond" w:hAnsi="Garamond"/>
          <w:bCs/>
          <w:sz w:val="22"/>
          <w:szCs w:val="22"/>
        </w:rPr>
        <w:t xml:space="preserve"> January 2014 onwards.</w:t>
      </w:r>
    </w:p>
    <w:p w14:paraId="55149BBF" w14:textId="12A7C30F" w:rsidR="0072754B" w:rsidRDefault="0072754B" w:rsidP="005B52D0">
      <w:pPr>
        <w:jc w:val="both"/>
        <w:rPr>
          <w:rFonts w:ascii="Garamond" w:hAnsi="Garamond"/>
          <w:bCs/>
          <w:sz w:val="22"/>
          <w:szCs w:val="22"/>
        </w:rPr>
      </w:pPr>
    </w:p>
    <w:p w14:paraId="48F2D3AA" w14:textId="6E1091C5" w:rsidR="0072754B" w:rsidRPr="0072754B" w:rsidRDefault="0072754B" w:rsidP="0072754B">
      <w:pPr>
        <w:pStyle w:val="ListParagraph"/>
        <w:numPr>
          <w:ilvl w:val="0"/>
          <w:numId w:val="1"/>
        </w:numPr>
        <w:jc w:val="both"/>
        <w:rPr>
          <w:rFonts w:ascii="Garamond" w:hAnsi="Garamond"/>
          <w:b/>
          <w:sz w:val="22"/>
          <w:szCs w:val="22"/>
        </w:rPr>
      </w:pPr>
      <w:r>
        <w:rPr>
          <w:rFonts w:ascii="Garamond" w:hAnsi="Garamond"/>
          <w:b/>
          <w:sz w:val="22"/>
          <w:szCs w:val="22"/>
        </w:rPr>
        <w:t>Screening strategy</w:t>
      </w:r>
    </w:p>
    <w:p w14:paraId="7F38AB82" w14:textId="234254DA" w:rsidR="008E200A" w:rsidRDefault="008E200A" w:rsidP="0072754B">
      <w:pPr>
        <w:rPr>
          <w:rFonts w:ascii="Garamond" w:hAnsi="Garamond"/>
          <w:b/>
          <w:sz w:val="22"/>
          <w:szCs w:val="22"/>
        </w:rPr>
      </w:pPr>
    </w:p>
    <w:p w14:paraId="42BDFCE5" w14:textId="21263F2D" w:rsidR="0072754B" w:rsidRDefault="0072754B" w:rsidP="0072754B">
      <w:pPr>
        <w:rPr>
          <w:rFonts w:ascii="Garamond" w:hAnsi="Garamond"/>
          <w:bCs/>
          <w:sz w:val="22"/>
          <w:szCs w:val="22"/>
        </w:rPr>
      </w:pPr>
      <w:r>
        <w:rPr>
          <w:rFonts w:ascii="Garamond" w:hAnsi="Garamond"/>
          <w:bCs/>
          <w:sz w:val="22"/>
          <w:szCs w:val="22"/>
        </w:rPr>
        <w:t>The search records w</w:t>
      </w:r>
      <w:r w:rsidR="00FF3BED">
        <w:rPr>
          <w:rFonts w:ascii="Garamond" w:hAnsi="Garamond"/>
          <w:bCs/>
          <w:sz w:val="22"/>
          <w:szCs w:val="22"/>
        </w:rPr>
        <w:t xml:space="preserve">ill be </w:t>
      </w:r>
      <w:r>
        <w:rPr>
          <w:rFonts w:ascii="Garamond" w:hAnsi="Garamond"/>
          <w:bCs/>
          <w:sz w:val="22"/>
          <w:szCs w:val="22"/>
        </w:rPr>
        <w:t>initially screened by one investigator (RMB)</w:t>
      </w:r>
      <w:r w:rsidR="00F801AA">
        <w:rPr>
          <w:rFonts w:ascii="Garamond" w:hAnsi="Garamond"/>
          <w:bCs/>
          <w:sz w:val="22"/>
          <w:szCs w:val="22"/>
        </w:rPr>
        <w:t xml:space="preserve"> reviewing title and abstract</w:t>
      </w:r>
      <w:r>
        <w:rPr>
          <w:rFonts w:ascii="Garamond" w:hAnsi="Garamond"/>
          <w:bCs/>
          <w:sz w:val="22"/>
          <w:szCs w:val="22"/>
        </w:rPr>
        <w:t xml:space="preserve"> to remove records that were highly likely to be irrelevant to the question.</w:t>
      </w:r>
    </w:p>
    <w:p w14:paraId="5EF40444" w14:textId="7A2E997D" w:rsidR="0072754B" w:rsidRDefault="0072754B" w:rsidP="0072754B">
      <w:pPr>
        <w:rPr>
          <w:rFonts w:ascii="Garamond" w:hAnsi="Garamond"/>
          <w:bCs/>
          <w:sz w:val="22"/>
          <w:szCs w:val="22"/>
        </w:rPr>
      </w:pPr>
    </w:p>
    <w:p w14:paraId="68C3570E" w14:textId="767CD622" w:rsidR="0072754B" w:rsidRDefault="0072754B" w:rsidP="0072754B">
      <w:pPr>
        <w:rPr>
          <w:rFonts w:ascii="Garamond" w:hAnsi="Garamond"/>
          <w:bCs/>
          <w:sz w:val="22"/>
          <w:szCs w:val="22"/>
        </w:rPr>
      </w:pPr>
      <w:r>
        <w:rPr>
          <w:rFonts w:ascii="Garamond" w:hAnsi="Garamond"/>
          <w:bCs/>
          <w:sz w:val="22"/>
          <w:szCs w:val="22"/>
        </w:rPr>
        <w:t xml:space="preserve">Two investigators will independently screen the remaining abstracts in duplicate (two of RMB, </w:t>
      </w:r>
      <w:r w:rsidR="00C87AD8">
        <w:rPr>
          <w:rFonts w:ascii="Garamond" w:hAnsi="Garamond"/>
          <w:bCs/>
          <w:sz w:val="22"/>
          <w:szCs w:val="22"/>
        </w:rPr>
        <w:t>JE, NS) at title abstracts and then at full text.</w:t>
      </w:r>
    </w:p>
    <w:p w14:paraId="2E2FDFEC" w14:textId="7DAE2717" w:rsidR="00C87AD8" w:rsidRDefault="00C87AD8" w:rsidP="0072754B">
      <w:pPr>
        <w:rPr>
          <w:rFonts w:ascii="Garamond" w:hAnsi="Garamond"/>
          <w:bCs/>
          <w:sz w:val="22"/>
          <w:szCs w:val="22"/>
        </w:rPr>
      </w:pPr>
    </w:p>
    <w:p w14:paraId="1D1E8CB4" w14:textId="7022950C" w:rsidR="00C87AD8" w:rsidRDefault="00C87AD8" w:rsidP="0072754B">
      <w:pPr>
        <w:rPr>
          <w:rFonts w:ascii="Garamond" w:hAnsi="Garamond"/>
          <w:bCs/>
          <w:sz w:val="22"/>
          <w:szCs w:val="22"/>
        </w:rPr>
      </w:pPr>
      <w:r>
        <w:rPr>
          <w:rFonts w:ascii="Garamond" w:hAnsi="Garamond"/>
          <w:bCs/>
          <w:sz w:val="22"/>
          <w:szCs w:val="22"/>
        </w:rPr>
        <w:t>Differences in inclusion decisions will be resolved by discussion, involving other investigators and arriving a</w:t>
      </w:r>
      <w:r w:rsidR="00F801AA">
        <w:rPr>
          <w:rFonts w:ascii="Garamond" w:hAnsi="Garamond"/>
          <w:bCs/>
          <w:sz w:val="22"/>
          <w:szCs w:val="22"/>
        </w:rPr>
        <w:t>t</w:t>
      </w:r>
      <w:r>
        <w:rPr>
          <w:rFonts w:ascii="Garamond" w:hAnsi="Garamond"/>
          <w:bCs/>
          <w:sz w:val="22"/>
          <w:szCs w:val="22"/>
        </w:rPr>
        <w:t xml:space="preserve"> consensus.</w:t>
      </w:r>
    </w:p>
    <w:p w14:paraId="0B80339D" w14:textId="77777777" w:rsidR="0072754B" w:rsidRPr="0072754B" w:rsidRDefault="0072754B" w:rsidP="0072754B">
      <w:pPr>
        <w:rPr>
          <w:rFonts w:ascii="Garamond" w:hAnsi="Garamond"/>
          <w:b/>
          <w:sz w:val="22"/>
          <w:szCs w:val="22"/>
        </w:rPr>
      </w:pPr>
    </w:p>
    <w:p w14:paraId="2B949C30" w14:textId="0B3F355E" w:rsidR="008E200A" w:rsidRDefault="008E200A" w:rsidP="008E200A">
      <w:pPr>
        <w:pStyle w:val="ListParagraph"/>
        <w:numPr>
          <w:ilvl w:val="0"/>
          <w:numId w:val="1"/>
        </w:numPr>
        <w:jc w:val="both"/>
        <w:rPr>
          <w:rFonts w:ascii="Garamond" w:hAnsi="Garamond"/>
          <w:b/>
          <w:sz w:val="22"/>
          <w:szCs w:val="22"/>
        </w:rPr>
      </w:pPr>
      <w:r w:rsidRPr="008E200A">
        <w:rPr>
          <w:rFonts w:ascii="Garamond" w:hAnsi="Garamond"/>
          <w:b/>
          <w:sz w:val="22"/>
          <w:szCs w:val="22"/>
        </w:rPr>
        <w:t>Risk of bias</w:t>
      </w:r>
      <w:r w:rsidR="006C3FD0">
        <w:rPr>
          <w:rFonts w:ascii="Garamond" w:hAnsi="Garamond"/>
          <w:b/>
          <w:sz w:val="22"/>
          <w:szCs w:val="22"/>
        </w:rPr>
        <w:t xml:space="preserve"> and study quality assessment</w:t>
      </w:r>
    </w:p>
    <w:p w14:paraId="767D9CFC" w14:textId="4BFC5620" w:rsidR="00147C98" w:rsidRDefault="00147C98" w:rsidP="006C3FD0">
      <w:pPr>
        <w:jc w:val="both"/>
        <w:rPr>
          <w:rFonts w:ascii="Garamond" w:hAnsi="Garamond"/>
          <w:bCs/>
          <w:sz w:val="22"/>
          <w:szCs w:val="22"/>
        </w:rPr>
      </w:pPr>
    </w:p>
    <w:p w14:paraId="57AE7513" w14:textId="1D9976AA" w:rsidR="00147C98" w:rsidRDefault="00696AE8" w:rsidP="00147C98">
      <w:pPr>
        <w:jc w:val="both"/>
        <w:rPr>
          <w:rFonts w:ascii="Garamond" w:hAnsi="Garamond"/>
          <w:bCs/>
          <w:sz w:val="22"/>
          <w:szCs w:val="22"/>
        </w:rPr>
      </w:pPr>
      <w:r>
        <w:rPr>
          <w:rFonts w:ascii="Garamond" w:hAnsi="Garamond"/>
          <w:bCs/>
          <w:sz w:val="22"/>
          <w:szCs w:val="22"/>
        </w:rPr>
        <w:t xml:space="preserve">We considered the Newcastle </w:t>
      </w:r>
      <w:proofErr w:type="spellStart"/>
      <w:r>
        <w:rPr>
          <w:rFonts w:ascii="Garamond" w:hAnsi="Garamond"/>
          <w:bCs/>
          <w:sz w:val="22"/>
          <w:szCs w:val="22"/>
        </w:rPr>
        <w:t>Ottowa</w:t>
      </w:r>
      <w:proofErr w:type="spellEnd"/>
      <w:r>
        <w:rPr>
          <w:rFonts w:ascii="Garamond" w:hAnsi="Garamond"/>
          <w:bCs/>
          <w:sz w:val="22"/>
          <w:szCs w:val="22"/>
        </w:rPr>
        <w:t xml:space="preserve"> scale for cohort studies as the starting point and amended according to our research question.  </w:t>
      </w:r>
      <w:r w:rsidR="00147C98">
        <w:rPr>
          <w:rFonts w:ascii="Garamond" w:hAnsi="Garamond"/>
          <w:bCs/>
          <w:sz w:val="22"/>
          <w:szCs w:val="22"/>
        </w:rPr>
        <w:t xml:space="preserve">The most relevant aspects of bias we have considered </w:t>
      </w:r>
      <w:r>
        <w:rPr>
          <w:rFonts w:ascii="Garamond" w:hAnsi="Garamond"/>
          <w:bCs/>
          <w:sz w:val="22"/>
          <w:szCs w:val="22"/>
        </w:rPr>
        <w:t>are:</w:t>
      </w:r>
    </w:p>
    <w:p w14:paraId="236A1188" w14:textId="77777777" w:rsidR="00696AE8" w:rsidRDefault="00696AE8" w:rsidP="00147C98">
      <w:pPr>
        <w:jc w:val="both"/>
        <w:rPr>
          <w:rFonts w:ascii="Garamond" w:hAnsi="Garamond"/>
          <w:bCs/>
          <w:sz w:val="22"/>
          <w:szCs w:val="22"/>
        </w:rPr>
      </w:pPr>
    </w:p>
    <w:p w14:paraId="5F48E69D" w14:textId="77777777" w:rsidR="00F801AA" w:rsidRDefault="00696AE8" w:rsidP="00696AE8">
      <w:pPr>
        <w:pStyle w:val="ListParagraph"/>
        <w:numPr>
          <w:ilvl w:val="0"/>
          <w:numId w:val="23"/>
        </w:numPr>
        <w:jc w:val="both"/>
        <w:rPr>
          <w:rFonts w:ascii="Garamond" w:hAnsi="Garamond"/>
          <w:bCs/>
          <w:sz w:val="22"/>
          <w:szCs w:val="22"/>
        </w:rPr>
      </w:pPr>
      <w:r>
        <w:rPr>
          <w:rFonts w:ascii="Garamond" w:hAnsi="Garamond"/>
          <w:bCs/>
          <w:sz w:val="22"/>
          <w:szCs w:val="22"/>
        </w:rPr>
        <w:t xml:space="preserve">Representativeness of cohort / selection of cohort: </w:t>
      </w:r>
    </w:p>
    <w:p w14:paraId="1B92C353" w14:textId="4A4D5B87" w:rsidR="00F801AA" w:rsidRDefault="00874B08" w:rsidP="00F801AA">
      <w:pPr>
        <w:pStyle w:val="ListParagraph"/>
        <w:numPr>
          <w:ilvl w:val="1"/>
          <w:numId w:val="23"/>
        </w:numPr>
        <w:jc w:val="both"/>
        <w:rPr>
          <w:rFonts w:ascii="Garamond" w:hAnsi="Garamond"/>
          <w:bCs/>
          <w:sz w:val="22"/>
          <w:szCs w:val="22"/>
        </w:rPr>
      </w:pPr>
      <w:r>
        <w:rPr>
          <w:rFonts w:ascii="Garamond" w:hAnsi="Garamond"/>
          <w:b/>
          <w:sz w:val="22"/>
          <w:szCs w:val="22"/>
        </w:rPr>
        <w:t>Lower risk of bias</w:t>
      </w:r>
      <w:r w:rsidR="00696AE8">
        <w:rPr>
          <w:rFonts w:ascii="Garamond" w:hAnsi="Garamond"/>
          <w:bCs/>
          <w:sz w:val="22"/>
          <w:szCs w:val="22"/>
        </w:rPr>
        <w:t xml:space="preserve"> if participants represent either all admissions to hospital (e.g. via emergency department), all admissions to medical wards or all admissions among a group of people recruited as outpatients and followed prospectively.  </w:t>
      </w:r>
    </w:p>
    <w:p w14:paraId="0185973F" w14:textId="3C50432A" w:rsidR="00696AE8" w:rsidRDefault="00874B08" w:rsidP="00F801AA">
      <w:pPr>
        <w:pStyle w:val="ListParagraph"/>
        <w:numPr>
          <w:ilvl w:val="1"/>
          <w:numId w:val="23"/>
        </w:numPr>
        <w:jc w:val="both"/>
        <w:rPr>
          <w:rFonts w:ascii="Garamond" w:hAnsi="Garamond"/>
          <w:bCs/>
          <w:sz w:val="22"/>
          <w:szCs w:val="22"/>
        </w:rPr>
      </w:pPr>
      <w:r>
        <w:rPr>
          <w:rFonts w:ascii="Garamond" w:hAnsi="Garamond"/>
          <w:b/>
          <w:sz w:val="22"/>
          <w:szCs w:val="22"/>
        </w:rPr>
        <w:t>Higher risk of bias</w:t>
      </w:r>
      <w:r w:rsidR="00696AE8">
        <w:rPr>
          <w:rFonts w:ascii="Garamond" w:hAnsi="Garamond"/>
          <w:bCs/>
          <w:sz w:val="22"/>
          <w:szCs w:val="22"/>
        </w:rPr>
        <w:t xml:space="preserve"> if only people with e.g. newly diagnosed HIV, low CD4 counts, admitted to an infectious disease unit or an ICU or similar.</w:t>
      </w:r>
    </w:p>
    <w:p w14:paraId="5EBD0242" w14:textId="77777777" w:rsidR="00874B08" w:rsidRDefault="00696AE8" w:rsidP="00696AE8">
      <w:pPr>
        <w:pStyle w:val="ListParagraph"/>
        <w:numPr>
          <w:ilvl w:val="0"/>
          <w:numId w:val="23"/>
        </w:numPr>
        <w:jc w:val="both"/>
        <w:rPr>
          <w:rFonts w:ascii="Garamond" w:hAnsi="Garamond"/>
          <w:bCs/>
          <w:sz w:val="22"/>
          <w:szCs w:val="22"/>
        </w:rPr>
      </w:pPr>
      <w:r>
        <w:rPr>
          <w:rFonts w:ascii="Garamond" w:hAnsi="Garamond"/>
          <w:bCs/>
          <w:sz w:val="22"/>
          <w:szCs w:val="22"/>
        </w:rPr>
        <w:t xml:space="preserve">Assessment of outcome / limited diagnostics: </w:t>
      </w:r>
    </w:p>
    <w:p w14:paraId="3E2C5549" w14:textId="2BD276A6" w:rsidR="00874B0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Lower risk of bias</w:t>
      </w:r>
      <w:r>
        <w:rPr>
          <w:rFonts w:ascii="Garamond" w:hAnsi="Garamond"/>
          <w:bCs/>
          <w:sz w:val="22"/>
          <w:szCs w:val="22"/>
        </w:rPr>
        <w:t xml:space="preserve"> </w:t>
      </w:r>
      <w:r w:rsidR="00696AE8">
        <w:rPr>
          <w:rFonts w:ascii="Garamond" w:hAnsi="Garamond"/>
          <w:bCs/>
          <w:sz w:val="22"/>
          <w:szCs w:val="22"/>
        </w:rPr>
        <w:t xml:space="preserve">if any or all diagnoses were considered and clinicians could have made any diagnosis.  </w:t>
      </w:r>
    </w:p>
    <w:p w14:paraId="4A38F477" w14:textId="21F85D49" w:rsidR="00696AE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lastRenderedPageBreak/>
        <w:t>Higher risk of bias</w:t>
      </w:r>
      <w:r>
        <w:rPr>
          <w:rFonts w:ascii="Garamond" w:hAnsi="Garamond"/>
          <w:bCs/>
          <w:sz w:val="22"/>
          <w:szCs w:val="22"/>
        </w:rPr>
        <w:t xml:space="preserve"> </w:t>
      </w:r>
      <w:r w:rsidR="00696AE8">
        <w:rPr>
          <w:rFonts w:ascii="Garamond" w:hAnsi="Garamond"/>
          <w:bCs/>
          <w:sz w:val="22"/>
          <w:szCs w:val="22"/>
        </w:rPr>
        <w:t>if a study was only aiming to diagnose one condition (e.g. only did a TB test and reported proportion with TB but not other diseases).</w:t>
      </w:r>
    </w:p>
    <w:p w14:paraId="620F7403" w14:textId="77777777" w:rsidR="00874B08" w:rsidRDefault="00696AE8" w:rsidP="00696AE8">
      <w:pPr>
        <w:pStyle w:val="ListParagraph"/>
        <w:numPr>
          <w:ilvl w:val="0"/>
          <w:numId w:val="23"/>
        </w:numPr>
        <w:jc w:val="both"/>
        <w:rPr>
          <w:rFonts w:ascii="Garamond" w:hAnsi="Garamond"/>
          <w:bCs/>
          <w:sz w:val="22"/>
          <w:szCs w:val="22"/>
        </w:rPr>
      </w:pPr>
      <w:r>
        <w:rPr>
          <w:rFonts w:ascii="Garamond" w:hAnsi="Garamond"/>
          <w:bCs/>
          <w:sz w:val="22"/>
          <w:szCs w:val="22"/>
        </w:rPr>
        <w:t xml:space="preserve">Assessment of outcome / limited reporting: </w:t>
      </w:r>
    </w:p>
    <w:p w14:paraId="5DAE0E21" w14:textId="77777777" w:rsidR="00874B0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Lower risk of bias</w:t>
      </w:r>
      <w:r>
        <w:rPr>
          <w:rFonts w:ascii="Garamond" w:hAnsi="Garamond"/>
          <w:bCs/>
          <w:sz w:val="22"/>
          <w:szCs w:val="22"/>
        </w:rPr>
        <w:t xml:space="preserve"> </w:t>
      </w:r>
      <w:r w:rsidR="00696AE8">
        <w:rPr>
          <w:rFonts w:ascii="Garamond" w:hAnsi="Garamond"/>
          <w:bCs/>
          <w:sz w:val="22"/>
          <w:szCs w:val="22"/>
        </w:rPr>
        <w:t xml:space="preserve">if paper reports in reasonable amount of detail the diagnoses. </w:t>
      </w:r>
    </w:p>
    <w:p w14:paraId="675DEBA2" w14:textId="77777777" w:rsidR="00874B0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Higher risk of bias</w:t>
      </w:r>
      <w:r w:rsidR="00696AE8">
        <w:rPr>
          <w:rFonts w:ascii="Garamond" w:hAnsi="Garamond"/>
          <w:bCs/>
          <w:sz w:val="22"/>
          <w:szCs w:val="22"/>
        </w:rPr>
        <w:t xml:space="preserve"> if paper only reports minimal diagnostic information (e.g. only reports people who had AIDS-related conditions vs. none).  </w:t>
      </w:r>
    </w:p>
    <w:p w14:paraId="4A288E9B" w14:textId="32403926" w:rsidR="00696AE8" w:rsidRPr="00874B08" w:rsidRDefault="00874B08" w:rsidP="00874B08">
      <w:pPr>
        <w:ind w:left="1080"/>
        <w:jc w:val="both"/>
        <w:rPr>
          <w:rFonts w:ascii="Garamond" w:hAnsi="Garamond"/>
          <w:bCs/>
          <w:sz w:val="22"/>
          <w:szCs w:val="22"/>
        </w:rPr>
      </w:pPr>
      <w:r>
        <w:rPr>
          <w:rFonts w:ascii="Garamond" w:hAnsi="Garamond"/>
          <w:bCs/>
          <w:sz w:val="22"/>
          <w:szCs w:val="22"/>
        </w:rPr>
        <w:t xml:space="preserve">NB. </w:t>
      </w:r>
      <w:r w:rsidR="00696AE8" w:rsidRPr="00874B08">
        <w:rPr>
          <w:rFonts w:ascii="Garamond" w:hAnsi="Garamond"/>
          <w:bCs/>
          <w:sz w:val="22"/>
          <w:szCs w:val="22"/>
        </w:rPr>
        <w:t>This aspect is related to completeness of reporting of information in published reports, rather than necessarily suggesting diagnoses that clinician actually made in real time were limited.</w:t>
      </w:r>
    </w:p>
    <w:p w14:paraId="178725CC" w14:textId="77777777" w:rsidR="00874B08" w:rsidRDefault="00696AE8" w:rsidP="00696AE8">
      <w:pPr>
        <w:pStyle w:val="ListParagraph"/>
        <w:numPr>
          <w:ilvl w:val="0"/>
          <w:numId w:val="23"/>
        </w:numPr>
        <w:jc w:val="both"/>
        <w:rPr>
          <w:rFonts w:ascii="Garamond" w:hAnsi="Garamond"/>
          <w:bCs/>
          <w:sz w:val="22"/>
          <w:szCs w:val="22"/>
        </w:rPr>
      </w:pPr>
      <w:r>
        <w:rPr>
          <w:rFonts w:ascii="Garamond" w:hAnsi="Garamond"/>
          <w:bCs/>
          <w:sz w:val="22"/>
          <w:szCs w:val="22"/>
        </w:rPr>
        <w:t xml:space="preserve">Abstract only: </w:t>
      </w:r>
    </w:p>
    <w:p w14:paraId="41697FF3" w14:textId="77777777" w:rsidR="00874B0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Lower risk of bias</w:t>
      </w:r>
      <w:r>
        <w:rPr>
          <w:rFonts w:ascii="Garamond" w:hAnsi="Garamond"/>
          <w:bCs/>
          <w:sz w:val="22"/>
          <w:szCs w:val="22"/>
        </w:rPr>
        <w:t xml:space="preserve"> </w:t>
      </w:r>
      <w:r w:rsidR="00696AE8">
        <w:rPr>
          <w:rFonts w:ascii="Garamond" w:hAnsi="Garamond"/>
          <w:bCs/>
          <w:sz w:val="22"/>
          <w:szCs w:val="22"/>
        </w:rPr>
        <w:t xml:space="preserve">for full length papers, </w:t>
      </w:r>
    </w:p>
    <w:p w14:paraId="64D7A2E9" w14:textId="48C9BC8C" w:rsidR="00696AE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Higher risk of bias</w:t>
      </w:r>
      <w:r w:rsidR="00696AE8">
        <w:rPr>
          <w:rFonts w:ascii="Garamond" w:hAnsi="Garamond"/>
          <w:bCs/>
          <w:sz w:val="22"/>
          <w:szCs w:val="22"/>
        </w:rPr>
        <w:t xml:space="preserve"> if only a conference abstract was available.</w:t>
      </w:r>
    </w:p>
    <w:p w14:paraId="584ACB7B" w14:textId="77777777" w:rsidR="00874B08" w:rsidRDefault="00696AE8" w:rsidP="00696AE8">
      <w:pPr>
        <w:pStyle w:val="ListParagraph"/>
        <w:numPr>
          <w:ilvl w:val="0"/>
          <w:numId w:val="23"/>
        </w:numPr>
        <w:jc w:val="both"/>
        <w:rPr>
          <w:rFonts w:ascii="Garamond" w:hAnsi="Garamond"/>
          <w:bCs/>
          <w:sz w:val="22"/>
          <w:szCs w:val="22"/>
        </w:rPr>
      </w:pPr>
      <w:r>
        <w:rPr>
          <w:rFonts w:ascii="Garamond" w:hAnsi="Garamond"/>
          <w:bCs/>
          <w:sz w:val="22"/>
          <w:szCs w:val="22"/>
        </w:rPr>
        <w:t>Spans 1</w:t>
      </w:r>
      <w:r w:rsidRPr="00696AE8">
        <w:rPr>
          <w:rFonts w:ascii="Garamond" w:hAnsi="Garamond"/>
          <w:bCs/>
          <w:sz w:val="22"/>
          <w:szCs w:val="22"/>
          <w:vertAlign w:val="superscript"/>
        </w:rPr>
        <w:t>st</w:t>
      </w:r>
      <w:r>
        <w:rPr>
          <w:rFonts w:ascii="Garamond" w:hAnsi="Garamond"/>
          <w:bCs/>
          <w:sz w:val="22"/>
          <w:szCs w:val="22"/>
        </w:rPr>
        <w:t xml:space="preserve"> January 2014: </w:t>
      </w:r>
    </w:p>
    <w:p w14:paraId="74F0DF36" w14:textId="77777777" w:rsidR="00874B0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Lower risk of bias</w:t>
      </w:r>
      <w:r>
        <w:rPr>
          <w:rFonts w:ascii="Garamond" w:hAnsi="Garamond"/>
          <w:bCs/>
          <w:sz w:val="22"/>
          <w:szCs w:val="22"/>
        </w:rPr>
        <w:t xml:space="preserve"> </w:t>
      </w:r>
      <w:r w:rsidR="00696AE8">
        <w:rPr>
          <w:rFonts w:ascii="Garamond" w:hAnsi="Garamond"/>
          <w:bCs/>
          <w:sz w:val="22"/>
          <w:szCs w:val="22"/>
        </w:rPr>
        <w:t>if all people were recruited post 1</w:t>
      </w:r>
      <w:r w:rsidR="00696AE8" w:rsidRPr="00696AE8">
        <w:rPr>
          <w:rFonts w:ascii="Garamond" w:hAnsi="Garamond"/>
          <w:bCs/>
          <w:sz w:val="22"/>
          <w:szCs w:val="22"/>
          <w:vertAlign w:val="superscript"/>
        </w:rPr>
        <w:t>st</w:t>
      </w:r>
      <w:r w:rsidR="00696AE8">
        <w:rPr>
          <w:rFonts w:ascii="Garamond" w:hAnsi="Garamond"/>
          <w:bCs/>
          <w:sz w:val="22"/>
          <w:szCs w:val="22"/>
        </w:rPr>
        <w:t xml:space="preserve"> Jan 2014</w:t>
      </w:r>
      <w:r>
        <w:rPr>
          <w:rFonts w:ascii="Garamond" w:hAnsi="Garamond"/>
          <w:bCs/>
          <w:sz w:val="22"/>
          <w:szCs w:val="22"/>
        </w:rPr>
        <w:t>.</w:t>
      </w:r>
    </w:p>
    <w:p w14:paraId="53B752D9" w14:textId="29F82391" w:rsidR="00696AE8" w:rsidRPr="00696AE8" w:rsidRDefault="00874B08" w:rsidP="00874B08">
      <w:pPr>
        <w:pStyle w:val="ListParagraph"/>
        <w:numPr>
          <w:ilvl w:val="1"/>
          <w:numId w:val="23"/>
        </w:numPr>
        <w:jc w:val="both"/>
        <w:rPr>
          <w:rFonts w:ascii="Garamond" w:hAnsi="Garamond"/>
          <w:bCs/>
          <w:sz w:val="22"/>
          <w:szCs w:val="22"/>
        </w:rPr>
      </w:pPr>
      <w:r>
        <w:rPr>
          <w:rFonts w:ascii="Garamond" w:hAnsi="Garamond"/>
          <w:b/>
          <w:sz w:val="22"/>
          <w:szCs w:val="22"/>
        </w:rPr>
        <w:t>Higher risk of bias</w:t>
      </w:r>
      <w:r w:rsidR="00696AE8">
        <w:rPr>
          <w:rFonts w:ascii="Garamond" w:hAnsi="Garamond"/>
          <w:bCs/>
          <w:sz w:val="22"/>
          <w:szCs w:val="22"/>
        </w:rPr>
        <w:t xml:space="preserve"> if the cohort spans 1</w:t>
      </w:r>
      <w:r w:rsidR="00696AE8" w:rsidRPr="00696AE8">
        <w:rPr>
          <w:rFonts w:ascii="Garamond" w:hAnsi="Garamond"/>
          <w:bCs/>
          <w:sz w:val="22"/>
          <w:szCs w:val="22"/>
          <w:vertAlign w:val="superscript"/>
        </w:rPr>
        <w:t>st</w:t>
      </w:r>
      <w:r w:rsidR="00696AE8">
        <w:rPr>
          <w:rFonts w:ascii="Garamond" w:hAnsi="Garamond"/>
          <w:bCs/>
          <w:sz w:val="22"/>
          <w:szCs w:val="22"/>
        </w:rPr>
        <w:t xml:space="preserve"> </w:t>
      </w:r>
      <w:r>
        <w:rPr>
          <w:rFonts w:ascii="Garamond" w:hAnsi="Garamond"/>
          <w:bCs/>
          <w:sz w:val="22"/>
          <w:szCs w:val="22"/>
        </w:rPr>
        <w:t>January</w:t>
      </w:r>
      <w:r w:rsidR="00696AE8">
        <w:rPr>
          <w:rFonts w:ascii="Garamond" w:hAnsi="Garamond"/>
          <w:bCs/>
          <w:sz w:val="22"/>
          <w:szCs w:val="22"/>
        </w:rPr>
        <w:t xml:space="preserve"> 2014 (and unable to disaggregate). </w:t>
      </w:r>
    </w:p>
    <w:p w14:paraId="7E94C2A5" w14:textId="2BFC29A8" w:rsidR="00147C98" w:rsidRDefault="00147C98" w:rsidP="00147C98">
      <w:pPr>
        <w:jc w:val="both"/>
        <w:rPr>
          <w:rFonts w:ascii="Garamond" w:hAnsi="Garamond"/>
          <w:bCs/>
          <w:sz w:val="22"/>
          <w:szCs w:val="22"/>
        </w:rPr>
      </w:pPr>
    </w:p>
    <w:p w14:paraId="03D6D34C" w14:textId="5C01964E" w:rsidR="00147C98" w:rsidRPr="00147C98" w:rsidRDefault="00147C98" w:rsidP="00147C98">
      <w:pPr>
        <w:jc w:val="both"/>
        <w:rPr>
          <w:rFonts w:ascii="Garamond" w:hAnsi="Garamond"/>
          <w:bCs/>
          <w:sz w:val="22"/>
          <w:szCs w:val="22"/>
        </w:rPr>
      </w:pPr>
      <w:r>
        <w:rPr>
          <w:rFonts w:ascii="Garamond" w:hAnsi="Garamond"/>
          <w:bCs/>
          <w:sz w:val="22"/>
          <w:szCs w:val="22"/>
        </w:rPr>
        <w:t>In general, estimating the effects of these forms of bias is imprecise.  The review team are experts in HIV clinical care and hospitalisations and will use professional judgement and consensus discussion to evaluate bias.  This will be reflected in discussion</w:t>
      </w:r>
      <w:r w:rsidR="00874B08">
        <w:rPr>
          <w:rFonts w:ascii="Garamond" w:hAnsi="Garamond"/>
          <w:bCs/>
          <w:sz w:val="22"/>
          <w:szCs w:val="22"/>
        </w:rPr>
        <w:t xml:space="preserve"> section</w:t>
      </w:r>
      <w:r>
        <w:rPr>
          <w:rFonts w:ascii="Garamond" w:hAnsi="Garamond"/>
          <w:bCs/>
          <w:sz w:val="22"/>
          <w:szCs w:val="22"/>
        </w:rPr>
        <w:t xml:space="preserve"> of the paper.</w:t>
      </w:r>
    </w:p>
    <w:p w14:paraId="53FC0B11" w14:textId="77777777" w:rsidR="005B52D0" w:rsidRPr="005B52D0" w:rsidRDefault="005B52D0" w:rsidP="005B52D0">
      <w:pPr>
        <w:rPr>
          <w:rFonts w:ascii="Garamond" w:hAnsi="Garamond"/>
          <w:b/>
          <w:sz w:val="22"/>
          <w:szCs w:val="22"/>
        </w:rPr>
      </w:pPr>
    </w:p>
    <w:p w14:paraId="6A05DB9B" w14:textId="5050266E" w:rsidR="008E200A" w:rsidRDefault="008E200A" w:rsidP="008E200A">
      <w:pPr>
        <w:pStyle w:val="ListParagraph"/>
        <w:numPr>
          <w:ilvl w:val="0"/>
          <w:numId w:val="1"/>
        </w:numPr>
        <w:jc w:val="both"/>
        <w:rPr>
          <w:rFonts w:ascii="Garamond" w:hAnsi="Garamond"/>
          <w:b/>
          <w:sz w:val="22"/>
          <w:szCs w:val="22"/>
        </w:rPr>
      </w:pPr>
      <w:r w:rsidRPr="008E200A">
        <w:rPr>
          <w:rFonts w:ascii="Garamond" w:hAnsi="Garamond"/>
          <w:b/>
          <w:sz w:val="22"/>
          <w:szCs w:val="22"/>
        </w:rPr>
        <w:t>Data synthesis</w:t>
      </w:r>
    </w:p>
    <w:p w14:paraId="2DDF1FAE" w14:textId="63CF2841" w:rsidR="005B52D0" w:rsidRDefault="005B52D0" w:rsidP="005B52D0">
      <w:pPr>
        <w:pStyle w:val="ListParagraph"/>
        <w:ind w:left="360"/>
        <w:jc w:val="both"/>
        <w:rPr>
          <w:rFonts w:ascii="Garamond" w:hAnsi="Garamond"/>
          <w:b/>
          <w:sz w:val="22"/>
          <w:szCs w:val="22"/>
        </w:rPr>
      </w:pPr>
    </w:p>
    <w:p w14:paraId="1D4841D9" w14:textId="1B493792" w:rsidR="005B52D0" w:rsidRDefault="005B52D0" w:rsidP="005B52D0">
      <w:pPr>
        <w:jc w:val="both"/>
        <w:rPr>
          <w:rFonts w:ascii="Garamond" w:hAnsi="Garamond"/>
          <w:bCs/>
          <w:sz w:val="22"/>
          <w:szCs w:val="22"/>
        </w:rPr>
      </w:pPr>
      <w:r>
        <w:rPr>
          <w:rFonts w:ascii="Garamond" w:hAnsi="Garamond"/>
          <w:bCs/>
          <w:sz w:val="22"/>
          <w:szCs w:val="22"/>
        </w:rPr>
        <w:t>We will use the same categories of reason for admission as the 2015 revie</w:t>
      </w:r>
      <w:r w:rsidR="00C87AD8">
        <w:rPr>
          <w:rFonts w:ascii="Garamond" w:hAnsi="Garamond"/>
          <w:bCs/>
          <w:sz w:val="22"/>
          <w:szCs w:val="22"/>
        </w:rPr>
        <w:t>w, with minor modifications</w:t>
      </w:r>
      <w:r w:rsidR="00874B08">
        <w:rPr>
          <w:rFonts w:ascii="Garamond" w:hAnsi="Garamond"/>
          <w:bCs/>
          <w:sz w:val="22"/>
          <w:szCs w:val="22"/>
        </w:rPr>
        <w:t xml:space="preserve"> – to include COVID-19 and m-pox</w:t>
      </w:r>
      <w:r w:rsidR="00C87AD8">
        <w:rPr>
          <w:rFonts w:ascii="Garamond" w:hAnsi="Garamond"/>
          <w:bCs/>
          <w:sz w:val="22"/>
          <w:szCs w:val="22"/>
        </w:rPr>
        <w:t>.  There are 17 categories of admission, based on ICD-10.</w:t>
      </w:r>
    </w:p>
    <w:p w14:paraId="51C2FA15" w14:textId="4000DF7B" w:rsidR="004B25CC" w:rsidRDefault="004B25CC" w:rsidP="005B52D0">
      <w:pPr>
        <w:jc w:val="both"/>
        <w:rPr>
          <w:rFonts w:ascii="Garamond" w:hAnsi="Garamond"/>
          <w:bCs/>
          <w:sz w:val="22"/>
          <w:szCs w:val="22"/>
        </w:rPr>
      </w:pPr>
    </w:p>
    <w:p w14:paraId="7C8A4214" w14:textId="30CA337B" w:rsidR="004B25CC" w:rsidRDefault="004B25CC" w:rsidP="005B52D0">
      <w:pPr>
        <w:jc w:val="both"/>
        <w:rPr>
          <w:rFonts w:ascii="Garamond" w:hAnsi="Garamond"/>
          <w:bCs/>
          <w:sz w:val="22"/>
          <w:szCs w:val="22"/>
        </w:rPr>
      </w:pPr>
      <w:r>
        <w:rPr>
          <w:rFonts w:ascii="Garamond" w:hAnsi="Garamond"/>
          <w:bCs/>
          <w:sz w:val="22"/>
          <w:szCs w:val="22"/>
        </w:rPr>
        <w:t>We will group studies into separate categories based on</w:t>
      </w:r>
    </w:p>
    <w:p w14:paraId="5825C7A7" w14:textId="190E62F2" w:rsidR="004B25CC" w:rsidRDefault="004B25CC" w:rsidP="004B25CC">
      <w:pPr>
        <w:pStyle w:val="ListParagraph"/>
        <w:numPr>
          <w:ilvl w:val="0"/>
          <w:numId w:val="14"/>
        </w:numPr>
        <w:jc w:val="both"/>
        <w:rPr>
          <w:rFonts w:ascii="Garamond" w:hAnsi="Garamond"/>
          <w:bCs/>
          <w:sz w:val="22"/>
          <w:szCs w:val="22"/>
        </w:rPr>
      </w:pPr>
      <w:r>
        <w:rPr>
          <w:rFonts w:ascii="Garamond" w:hAnsi="Garamond"/>
          <w:bCs/>
          <w:sz w:val="22"/>
          <w:szCs w:val="22"/>
        </w:rPr>
        <w:t>WHO world region</w:t>
      </w:r>
    </w:p>
    <w:p w14:paraId="57F68FAA" w14:textId="4E38A0F3" w:rsidR="004B25CC" w:rsidRDefault="004B25CC" w:rsidP="004B25CC">
      <w:pPr>
        <w:pStyle w:val="ListParagraph"/>
        <w:numPr>
          <w:ilvl w:val="0"/>
          <w:numId w:val="14"/>
        </w:numPr>
        <w:jc w:val="both"/>
        <w:rPr>
          <w:rFonts w:ascii="Garamond" w:hAnsi="Garamond"/>
          <w:bCs/>
          <w:sz w:val="22"/>
          <w:szCs w:val="22"/>
        </w:rPr>
      </w:pPr>
      <w:r>
        <w:rPr>
          <w:rFonts w:ascii="Garamond" w:hAnsi="Garamond"/>
          <w:bCs/>
          <w:sz w:val="22"/>
          <w:szCs w:val="22"/>
        </w:rPr>
        <w:t>Adults and children</w:t>
      </w:r>
    </w:p>
    <w:p w14:paraId="1C909919" w14:textId="75BE409F" w:rsidR="004B25CC" w:rsidRDefault="00FF3BED" w:rsidP="004B25CC">
      <w:pPr>
        <w:pStyle w:val="ListParagraph"/>
        <w:numPr>
          <w:ilvl w:val="0"/>
          <w:numId w:val="14"/>
        </w:numPr>
        <w:jc w:val="both"/>
        <w:rPr>
          <w:rFonts w:ascii="Garamond" w:hAnsi="Garamond"/>
          <w:bCs/>
          <w:sz w:val="22"/>
          <w:szCs w:val="22"/>
        </w:rPr>
      </w:pPr>
      <w:r>
        <w:rPr>
          <w:rFonts w:ascii="Garamond" w:hAnsi="Garamond"/>
          <w:bCs/>
          <w:sz w:val="22"/>
          <w:szCs w:val="22"/>
        </w:rPr>
        <w:t>Setting (e.g. Whole Hospital vs. Infectious Disease Units)</w:t>
      </w:r>
    </w:p>
    <w:p w14:paraId="659323B0" w14:textId="62BC40EB" w:rsidR="004B25CC" w:rsidRDefault="004B25CC" w:rsidP="004B25CC">
      <w:pPr>
        <w:jc w:val="both"/>
        <w:rPr>
          <w:rFonts w:ascii="Garamond" w:hAnsi="Garamond"/>
          <w:bCs/>
          <w:sz w:val="22"/>
          <w:szCs w:val="22"/>
        </w:rPr>
      </w:pPr>
    </w:p>
    <w:p w14:paraId="6B135973" w14:textId="7B916FA5" w:rsidR="004B25CC" w:rsidRDefault="004B7BA1" w:rsidP="004B25CC">
      <w:pPr>
        <w:jc w:val="both"/>
        <w:rPr>
          <w:rFonts w:ascii="Garamond" w:hAnsi="Garamond"/>
          <w:bCs/>
          <w:sz w:val="22"/>
          <w:szCs w:val="22"/>
        </w:rPr>
      </w:pPr>
      <w:r>
        <w:rPr>
          <w:rFonts w:ascii="Garamond" w:hAnsi="Garamond"/>
          <w:bCs/>
          <w:sz w:val="22"/>
          <w:szCs w:val="22"/>
        </w:rPr>
        <w:t xml:space="preserve">We will combine estimates of proportions admitted </w:t>
      </w:r>
      <w:r w:rsidR="00664669">
        <w:rPr>
          <w:rFonts w:ascii="Garamond" w:hAnsi="Garamond"/>
          <w:bCs/>
          <w:sz w:val="22"/>
          <w:szCs w:val="22"/>
        </w:rPr>
        <w:t>due to</w:t>
      </w:r>
      <w:r>
        <w:rPr>
          <w:rFonts w:ascii="Garamond" w:hAnsi="Garamond"/>
          <w:bCs/>
          <w:sz w:val="22"/>
          <w:szCs w:val="22"/>
        </w:rPr>
        <w:t xml:space="preserve"> each of the 17 categories</w:t>
      </w:r>
      <w:r w:rsidR="00664669">
        <w:rPr>
          <w:rFonts w:ascii="Garamond" w:hAnsi="Garamond"/>
          <w:bCs/>
          <w:sz w:val="22"/>
          <w:szCs w:val="22"/>
        </w:rPr>
        <w:t xml:space="preserve"> of cause</w:t>
      </w:r>
      <w:r>
        <w:rPr>
          <w:rFonts w:ascii="Garamond" w:hAnsi="Garamond"/>
          <w:bCs/>
          <w:sz w:val="22"/>
          <w:szCs w:val="22"/>
        </w:rPr>
        <w:t xml:space="preserve"> by age</w:t>
      </w:r>
      <w:r w:rsidR="00664669">
        <w:rPr>
          <w:rFonts w:ascii="Garamond" w:hAnsi="Garamond"/>
          <w:bCs/>
          <w:sz w:val="22"/>
          <w:szCs w:val="22"/>
        </w:rPr>
        <w:t xml:space="preserve"> (adults vs. children)</w:t>
      </w:r>
      <w:r>
        <w:rPr>
          <w:rFonts w:ascii="Garamond" w:hAnsi="Garamond"/>
          <w:bCs/>
          <w:sz w:val="22"/>
          <w:szCs w:val="22"/>
        </w:rPr>
        <w:t xml:space="preserve"> and WHO region</w:t>
      </w:r>
      <w:r w:rsidR="00664669">
        <w:rPr>
          <w:rFonts w:ascii="Garamond" w:hAnsi="Garamond"/>
          <w:bCs/>
          <w:sz w:val="22"/>
          <w:szCs w:val="22"/>
        </w:rPr>
        <w:t xml:space="preserve"> – only including studies that reported all potential causes of admission and death – using random effects meta-analysis. This will be done separately for causes of admission and causes of death.</w:t>
      </w:r>
    </w:p>
    <w:p w14:paraId="1B93EF7A" w14:textId="5C4C430B" w:rsidR="00664669" w:rsidRDefault="00664669" w:rsidP="004B25CC">
      <w:pPr>
        <w:jc w:val="both"/>
        <w:rPr>
          <w:rFonts w:ascii="Garamond" w:hAnsi="Garamond"/>
          <w:bCs/>
          <w:sz w:val="22"/>
          <w:szCs w:val="22"/>
        </w:rPr>
      </w:pPr>
    </w:p>
    <w:p w14:paraId="74B4D21D" w14:textId="6B37E729" w:rsidR="00664669" w:rsidRDefault="00664669" w:rsidP="004B25CC">
      <w:pPr>
        <w:jc w:val="both"/>
        <w:rPr>
          <w:rFonts w:ascii="Garamond" w:hAnsi="Garamond"/>
          <w:bCs/>
          <w:sz w:val="22"/>
          <w:szCs w:val="22"/>
        </w:rPr>
      </w:pPr>
      <w:r>
        <w:rPr>
          <w:rFonts w:ascii="Garamond" w:hAnsi="Garamond"/>
          <w:bCs/>
          <w:sz w:val="22"/>
          <w:szCs w:val="22"/>
        </w:rPr>
        <w:t xml:space="preserve">We will use meta-regression to explore heterogeneity in cause of admission / cause of death related to </w:t>
      </w:r>
      <w:r w:rsidR="00696AE8">
        <w:rPr>
          <w:rFonts w:ascii="Garamond" w:hAnsi="Garamond"/>
          <w:bCs/>
          <w:sz w:val="22"/>
          <w:szCs w:val="22"/>
        </w:rPr>
        <w:t>age groups of participants (on a per-study basis, this is not an IPD), WHO region, Setting (e.g. medical ward vs. ICU).</w:t>
      </w:r>
    </w:p>
    <w:p w14:paraId="23C34352" w14:textId="14FA626E" w:rsidR="00664669" w:rsidRDefault="00664669" w:rsidP="004B25CC">
      <w:pPr>
        <w:jc w:val="both"/>
        <w:rPr>
          <w:rFonts w:ascii="Garamond" w:hAnsi="Garamond"/>
          <w:bCs/>
          <w:sz w:val="22"/>
          <w:szCs w:val="22"/>
        </w:rPr>
      </w:pPr>
    </w:p>
    <w:p w14:paraId="649ED96F" w14:textId="1E319339" w:rsidR="00664669" w:rsidRPr="00874B08" w:rsidRDefault="00664669" w:rsidP="004B25CC">
      <w:pPr>
        <w:jc w:val="both"/>
        <w:rPr>
          <w:rFonts w:ascii="Garamond" w:hAnsi="Garamond"/>
          <w:bCs/>
          <w:sz w:val="22"/>
          <w:szCs w:val="22"/>
        </w:rPr>
      </w:pPr>
      <w:r>
        <w:rPr>
          <w:rFonts w:ascii="Garamond" w:hAnsi="Garamond"/>
          <w:bCs/>
          <w:sz w:val="22"/>
          <w:szCs w:val="22"/>
        </w:rPr>
        <w:t>We do not plan to do any imputation for missing data, we will either do complete cases analysis or list “mis</w:t>
      </w:r>
      <w:r w:rsidRPr="00874B08">
        <w:rPr>
          <w:rFonts w:ascii="Garamond" w:hAnsi="Garamond"/>
          <w:bCs/>
          <w:sz w:val="22"/>
          <w:szCs w:val="22"/>
        </w:rPr>
        <w:t xml:space="preserve">sing” (for example, of ART status or CD4 count category) as it’s own category. </w:t>
      </w:r>
    </w:p>
    <w:p w14:paraId="6EE9B2F8" w14:textId="1683B5F4" w:rsidR="00C639AD" w:rsidRPr="00874B08" w:rsidRDefault="00C639AD" w:rsidP="004B25CC">
      <w:pPr>
        <w:jc w:val="both"/>
        <w:rPr>
          <w:rFonts w:ascii="Garamond" w:hAnsi="Garamond"/>
          <w:bCs/>
          <w:sz w:val="22"/>
          <w:szCs w:val="22"/>
        </w:rPr>
      </w:pPr>
    </w:p>
    <w:p w14:paraId="701D5A4A" w14:textId="19D93056" w:rsidR="00C639AD" w:rsidRPr="00874B08" w:rsidRDefault="00FF3BED" w:rsidP="00874B08">
      <w:pPr>
        <w:pStyle w:val="ListParagraph"/>
        <w:numPr>
          <w:ilvl w:val="0"/>
          <w:numId w:val="1"/>
        </w:numPr>
        <w:rPr>
          <w:rFonts w:ascii="Garamond" w:hAnsi="Garamond"/>
          <w:bCs/>
          <w:sz w:val="22"/>
          <w:szCs w:val="22"/>
        </w:rPr>
      </w:pPr>
      <w:r w:rsidRPr="00874B08">
        <w:rPr>
          <w:rFonts w:ascii="Garamond" w:hAnsi="Garamond"/>
          <w:b/>
          <w:sz w:val="22"/>
          <w:szCs w:val="22"/>
        </w:rPr>
        <w:t>Additional information: detailed i</w:t>
      </w:r>
      <w:r w:rsidR="00C639AD" w:rsidRPr="00874B08">
        <w:rPr>
          <w:rFonts w:ascii="Garamond" w:hAnsi="Garamond"/>
          <w:b/>
          <w:sz w:val="22"/>
          <w:szCs w:val="22"/>
        </w:rPr>
        <w:t>nclusion / exclusion criteria based on population</w:t>
      </w:r>
    </w:p>
    <w:p w14:paraId="48901232" w14:textId="5A16D5DD" w:rsidR="00C639AD" w:rsidRDefault="00C639AD" w:rsidP="004B25CC">
      <w:pPr>
        <w:jc w:val="both"/>
        <w:rPr>
          <w:rFonts w:ascii="Garamond" w:hAnsi="Garamond"/>
          <w:b/>
          <w:sz w:val="22"/>
          <w:szCs w:val="22"/>
        </w:rPr>
      </w:pPr>
    </w:p>
    <w:p w14:paraId="391766FD" w14:textId="7AB349CA" w:rsidR="00C639AD" w:rsidRDefault="00C81F7B" w:rsidP="004B25CC">
      <w:pPr>
        <w:jc w:val="both"/>
        <w:rPr>
          <w:rFonts w:ascii="Garamond" w:hAnsi="Garamond"/>
          <w:bCs/>
          <w:sz w:val="22"/>
          <w:szCs w:val="22"/>
        </w:rPr>
      </w:pPr>
      <w:r>
        <w:rPr>
          <w:rFonts w:ascii="Garamond" w:hAnsi="Garamond"/>
          <w:bCs/>
          <w:sz w:val="22"/>
          <w:szCs w:val="22"/>
        </w:rPr>
        <w:t>The principal is that studies that permit analysis of the range of causes of admission (aka diagnoses) should be included.</w:t>
      </w:r>
    </w:p>
    <w:p w14:paraId="4B22B12F" w14:textId="094CF528" w:rsidR="00C81F7B" w:rsidRDefault="00C81F7B" w:rsidP="004B25CC">
      <w:pPr>
        <w:jc w:val="both"/>
        <w:rPr>
          <w:rFonts w:ascii="Garamond" w:hAnsi="Garamond"/>
          <w:b/>
          <w:sz w:val="22"/>
          <w:szCs w:val="22"/>
        </w:rPr>
      </w:pPr>
    </w:p>
    <w:p w14:paraId="6865C7FC" w14:textId="741DD6CD" w:rsidR="00C81F7B" w:rsidRDefault="00C81F7B" w:rsidP="004B25CC">
      <w:pPr>
        <w:jc w:val="both"/>
        <w:rPr>
          <w:rFonts w:ascii="Garamond" w:hAnsi="Garamond"/>
          <w:b/>
          <w:sz w:val="22"/>
          <w:szCs w:val="22"/>
        </w:rPr>
      </w:pPr>
      <w:r>
        <w:rPr>
          <w:rFonts w:ascii="Garamond" w:hAnsi="Garamond"/>
          <w:b/>
          <w:sz w:val="22"/>
          <w:szCs w:val="22"/>
        </w:rPr>
        <w:t>Examples of included study designs:</w:t>
      </w:r>
    </w:p>
    <w:p w14:paraId="37C66A16" w14:textId="77777777" w:rsidR="00C81F7B" w:rsidRPr="00C81F7B" w:rsidRDefault="00C81F7B" w:rsidP="004B25CC">
      <w:pPr>
        <w:jc w:val="both"/>
        <w:rPr>
          <w:rFonts w:ascii="Garamond" w:hAnsi="Garamond"/>
          <w:b/>
          <w:sz w:val="22"/>
          <w:szCs w:val="22"/>
        </w:rPr>
      </w:pPr>
    </w:p>
    <w:p w14:paraId="3B2B6F15" w14:textId="147509B6" w:rsidR="00C81F7B" w:rsidRDefault="00C81F7B" w:rsidP="004B25CC">
      <w:pPr>
        <w:jc w:val="both"/>
        <w:rPr>
          <w:rFonts w:ascii="Garamond" w:hAnsi="Garamond"/>
          <w:bCs/>
          <w:sz w:val="22"/>
          <w:szCs w:val="22"/>
        </w:rPr>
      </w:pPr>
      <w:r>
        <w:rPr>
          <w:rFonts w:ascii="Garamond" w:hAnsi="Garamond"/>
          <w:bCs/>
          <w:sz w:val="22"/>
          <w:szCs w:val="22"/>
        </w:rPr>
        <w:t>The ideal scenario is a study that includes every person living with HIV admitted to hospital – probably recruiting from emergency department admission (assuming the emergency department is the only route of admission to that hospital) and with opt-out HIV testing so that HIV status is ascertained for all or most people.  Studies with this design should be included.  Ideally, results should be disaggregated for adults, adolescents and children.</w:t>
      </w:r>
    </w:p>
    <w:p w14:paraId="68B92543" w14:textId="21D77660" w:rsidR="00C81F7B" w:rsidRDefault="00C81F7B" w:rsidP="004B25CC">
      <w:pPr>
        <w:jc w:val="both"/>
        <w:rPr>
          <w:rFonts w:ascii="Garamond" w:hAnsi="Garamond"/>
          <w:bCs/>
          <w:sz w:val="22"/>
          <w:szCs w:val="22"/>
        </w:rPr>
      </w:pPr>
    </w:p>
    <w:p w14:paraId="61E4FE17" w14:textId="782FB22B" w:rsidR="00C81F7B" w:rsidRDefault="00C81F7B" w:rsidP="004B25CC">
      <w:pPr>
        <w:jc w:val="both"/>
        <w:rPr>
          <w:rFonts w:ascii="Garamond" w:hAnsi="Garamond"/>
          <w:bCs/>
          <w:sz w:val="22"/>
          <w:szCs w:val="22"/>
        </w:rPr>
      </w:pPr>
      <w:r>
        <w:rPr>
          <w:rFonts w:ascii="Garamond" w:hAnsi="Garamond"/>
          <w:bCs/>
          <w:sz w:val="22"/>
          <w:szCs w:val="22"/>
        </w:rPr>
        <w:lastRenderedPageBreak/>
        <w:t>Studies may also recruit (or observe) a cohort of people living with HIV in community at a time when they are well, and follow up these people prospectively for observe for incident hospital admission.  These studies would provided relatively unbiased estimates of the full range of hospital admissions</w:t>
      </w:r>
      <w:r w:rsidR="008069D9">
        <w:rPr>
          <w:rFonts w:ascii="Garamond" w:hAnsi="Garamond"/>
          <w:bCs/>
          <w:sz w:val="22"/>
          <w:szCs w:val="22"/>
        </w:rPr>
        <w:t xml:space="preserve"> (if the outpatient cohort was a generally representative) </w:t>
      </w:r>
      <w:r>
        <w:rPr>
          <w:rFonts w:ascii="Garamond" w:hAnsi="Garamond"/>
          <w:bCs/>
          <w:sz w:val="22"/>
          <w:szCs w:val="22"/>
        </w:rPr>
        <w:t xml:space="preserve"> and should be included.</w:t>
      </w:r>
    </w:p>
    <w:p w14:paraId="124B6D61" w14:textId="72AFCA52" w:rsidR="00C81F7B" w:rsidRDefault="00C81F7B" w:rsidP="004B25CC">
      <w:pPr>
        <w:jc w:val="both"/>
        <w:rPr>
          <w:rFonts w:ascii="Garamond" w:hAnsi="Garamond"/>
          <w:bCs/>
          <w:sz w:val="22"/>
          <w:szCs w:val="22"/>
        </w:rPr>
      </w:pPr>
    </w:p>
    <w:p w14:paraId="5CF1B2CF" w14:textId="4E2F2D96" w:rsidR="00C81F7B" w:rsidRDefault="00C81F7B" w:rsidP="004B25CC">
      <w:pPr>
        <w:jc w:val="both"/>
        <w:rPr>
          <w:rFonts w:ascii="Garamond" w:hAnsi="Garamond"/>
          <w:bCs/>
          <w:sz w:val="22"/>
          <w:szCs w:val="22"/>
        </w:rPr>
      </w:pPr>
      <w:r>
        <w:rPr>
          <w:rFonts w:ascii="Garamond" w:hAnsi="Garamond"/>
          <w:bCs/>
          <w:sz w:val="22"/>
          <w:szCs w:val="22"/>
        </w:rPr>
        <w:t xml:space="preserve">Studies recruiting (or observing) only people admitted to medical inpatient wards are common. </w:t>
      </w:r>
      <w:r w:rsidR="008069D9">
        <w:rPr>
          <w:rFonts w:ascii="Garamond" w:hAnsi="Garamond"/>
          <w:bCs/>
          <w:sz w:val="22"/>
          <w:szCs w:val="22"/>
        </w:rPr>
        <w:t xml:space="preserve"> T</w:t>
      </w:r>
      <w:r>
        <w:rPr>
          <w:rFonts w:ascii="Garamond" w:hAnsi="Garamond"/>
          <w:bCs/>
          <w:sz w:val="22"/>
          <w:szCs w:val="22"/>
        </w:rPr>
        <w:t>hese studies won’t allow us to observe non-medical causes of admission (for example, trauma).  However, most people living with HIV are likely to be admitted with medical problems and to not include studies with this design would mean excluding a large amount of useful information.  These studies should be included</w:t>
      </w:r>
      <w:r w:rsidR="008069D9">
        <w:rPr>
          <w:rFonts w:ascii="Garamond" w:hAnsi="Garamond"/>
          <w:bCs/>
          <w:sz w:val="22"/>
          <w:szCs w:val="22"/>
        </w:rPr>
        <w:t xml:space="preserve"> and setting will be noted.</w:t>
      </w:r>
    </w:p>
    <w:p w14:paraId="51B0BE83" w14:textId="048997B0" w:rsidR="00C81F7B" w:rsidRDefault="00C81F7B" w:rsidP="004B25CC">
      <w:pPr>
        <w:jc w:val="both"/>
        <w:rPr>
          <w:rFonts w:ascii="Garamond" w:hAnsi="Garamond"/>
          <w:bCs/>
          <w:sz w:val="22"/>
          <w:szCs w:val="22"/>
        </w:rPr>
      </w:pPr>
    </w:p>
    <w:p w14:paraId="2D8CE439" w14:textId="4844DEB4" w:rsidR="00C81F7B" w:rsidRDefault="00C81F7B" w:rsidP="004B25CC">
      <w:pPr>
        <w:jc w:val="both"/>
        <w:rPr>
          <w:rFonts w:ascii="Garamond" w:hAnsi="Garamond"/>
          <w:bCs/>
          <w:sz w:val="22"/>
          <w:szCs w:val="22"/>
        </w:rPr>
      </w:pPr>
      <w:r>
        <w:rPr>
          <w:rFonts w:ascii="Garamond" w:hAnsi="Garamond"/>
          <w:bCs/>
          <w:sz w:val="22"/>
          <w:szCs w:val="22"/>
        </w:rPr>
        <w:t>Studies</w:t>
      </w:r>
      <w:r w:rsidR="008069D9">
        <w:rPr>
          <w:rFonts w:ascii="Garamond" w:hAnsi="Garamond"/>
          <w:bCs/>
          <w:sz w:val="22"/>
          <w:szCs w:val="22"/>
        </w:rPr>
        <w:t xml:space="preserve"> which</w:t>
      </w:r>
      <w:r>
        <w:rPr>
          <w:rFonts w:ascii="Garamond" w:hAnsi="Garamond"/>
          <w:bCs/>
          <w:sz w:val="22"/>
          <w:szCs w:val="22"/>
        </w:rPr>
        <w:t xml:space="preserve"> recruit (or observe) only people admitted to intensive care units are likely to only recruit (or observe) people who have very high acuity illness.  However, in principle, the whole range of diagnostic reasons for admission could lead to intensive care admission.  These studies should be included, and we will note that they have only recruited more seriously unwell participants.</w:t>
      </w:r>
    </w:p>
    <w:p w14:paraId="1040081D" w14:textId="0383F3F1" w:rsidR="00C81F7B" w:rsidRDefault="00C81F7B" w:rsidP="004B25CC">
      <w:pPr>
        <w:jc w:val="both"/>
        <w:rPr>
          <w:rFonts w:ascii="Garamond" w:hAnsi="Garamond"/>
          <w:bCs/>
          <w:sz w:val="22"/>
          <w:szCs w:val="22"/>
        </w:rPr>
      </w:pPr>
    </w:p>
    <w:p w14:paraId="3561AB98" w14:textId="4B4BE2AD" w:rsidR="00C81F7B" w:rsidRDefault="00C81F7B" w:rsidP="004B25CC">
      <w:pPr>
        <w:jc w:val="both"/>
        <w:rPr>
          <w:rFonts w:ascii="Garamond" w:hAnsi="Garamond"/>
          <w:bCs/>
          <w:sz w:val="22"/>
          <w:szCs w:val="22"/>
        </w:rPr>
      </w:pPr>
      <w:r>
        <w:rPr>
          <w:rFonts w:ascii="Garamond" w:hAnsi="Garamond"/>
          <w:bCs/>
          <w:sz w:val="22"/>
          <w:szCs w:val="22"/>
        </w:rPr>
        <w:t xml:space="preserve">Studies which provide initial data on all (or a relatively general sub-set) of people being admitted, but which focus on one specific condition can also be included.  For example: </w:t>
      </w:r>
    </w:p>
    <w:p w14:paraId="783208E3" w14:textId="0B04D053" w:rsidR="00C81F7B" w:rsidRDefault="00C81F7B" w:rsidP="00C81F7B">
      <w:pPr>
        <w:pStyle w:val="ListParagraph"/>
        <w:numPr>
          <w:ilvl w:val="0"/>
          <w:numId w:val="18"/>
        </w:numPr>
        <w:jc w:val="both"/>
        <w:rPr>
          <w:rFonts w:ascii="Garamond" w:hAnsi="Garamond"/>
          <w:bCs/>
          <w:sz w:val="22"/>
          <w:szCs w:val="22"/>
        </w:rPr>
      </w:pPr>
      <w:r>
        <w:rPr>
          <w:rFonts w:ascii="Garamond" w:hAnsi="Garamond"/>
          <w:bCs/>
          <w:sz w:val="22"/>
          <w:szCs w:val="22"/>
        </w:rPr>
        <w:t>A</w:t>
      </w:r>
      <w:r w:rsidRPr="00C81F7B">
        <w:rPr>
          <w:rFonts w:ascii="Garamond" w:hAnsi="Garamond"/>
          <w:bCs/>
          <w:sz w:val="22"/>
          <w:szCs w:val="22"/>
        </w:rPr>
        <w:t xml:space="preserve"> study that reports the total number of people </w:t>
      </w:r>
      <w:r>
        <w:rPr>
          <w:rFonts w:ascii="Garamond" w:hAnsi="Garamond"/>
          <w:bCs/>
          <w:sz w:val="22"/>
          <w:szCs w:val="22"/>
        </w:rPr>
        <w:t xml:space="preserve">living with HIV </w:t>
      </w:r>
      <w:r w:rsidRPr="00C81F7B">
        <w:rPr>
          <w:rFonts w:ascii="Garamond" w:hAnsi="Garamond"/>
          <w:bCs/>
          <w:sz w:val="22"/>
          <w:szCs w:val="22"/>
        </w:rPr>
        <w:t xml:space="preserve">being admitted via emergency department and the number of people admitted to a trauma ward (and then focuses on details of trauma admission) could be included.  </w:t>
      </w:r>
    </w:p>
    <w:p w14:paraId="43122753" w14:textId="152083B9" w:rsidR="00C81F7B" w:rsidRDefault="00C81F7B" w:rsidP="00C81F7B">
      <w:pPr>
        <w:pStyle w:val="ListParagraph"/>
        <w:numPr>
          <w:ilvl w:val="0"/>
          <w:numId w:val="18"/>
        </w:numPr>
        <w:jc w:val="both"/>
        <w:rPr>
          <w:rFonts w:ascii="Garamond" w:hAnsi="Garamond"/>
          <w:bCs/>
          <w:sz w:val="22"/>
          <w:szCs w:val="22"/>
        </w:rPr>
      </w:pPr>
      <w:r>
        <w:rPr>
          <w:rFonts w:ascii="Garamond" w:hAnsi="Garamond"/>
          <w:bCs/>
          <w:sz w:val="22"/>
          <w:szCs w:val="22"/>
        </w:rPr>
        <w:t>A study which reports the total number of medical inpatients living with HIV who are diagnosed with tuberculosis could be included.</w:t>
      </w:r>
    </w:p>
    <w:p w14:paraId="0927FC11" w14:textId="54116D7A" w:rsidR="00C81F7B" w:rsidRDefault="00C81F7B" w:rsidP="00C81F7B">
      <w:pPr>
        <w:jc w:val="both"/>
        <w:rPr>
          <w:rFonts w:ascii="Garamond" w:hAnsi="Garamond"/>
          <w:bCs/>
          <w:sz w:val="22"/>
          <w:szCs w:val="22"/>
        </w:rPr>
      </w:pPr>
      <w:r>
        <w:rPr>
          <w:rFonts w:ascii="Garamond" w:hAnsi="Garamond"/>
          <w:bCs/>
          <w:sz w:val="22"/>
          <w:szCs w:val="22"/>
        </w:rPr>
        <w:t xml:space="preserve">Studies which focus on one specific cause of admission </w:t>
      </w:r>
      <w:r w:rsidR="008069D9">
        <w:rPr>
          <w:rFonts w:ascii="Garamond" w:hAnsi="Garamond"/>
          <w:bCs/>
          <w:sz w:val="22"/>
          <w:szCs w:val="22"/>
        </w:rPr>
        <w:t>will be noted in risk of bias.</w:t>
      </w:r>
    </w:p>
    <w:p w14:paraId="3BA1D682" w14:textId="4AAF165D" w:rsidR="008069D9" w:rsidRDefault="008069D9" w:rsidP="00C81F7B">
      <w:pPr>
        <w:jc w:val="both"/>
        <w:rPr>
          <w:rFonts w:ascii="Garamond" w:hAnsi="Garamond"/>
          <w:bCs/>
          <w:sz w:val="22"/>
          <w:szCs w:val="22"/>
        </w:rPr>
      </w:pPr>
    </w:p>
    <w:p w14:paraId="682E741F" w14:textId="20AE5AC8" w:rsidR="00C81F7B" w:rsidRDefault="008069D9" w:rsidP="00C81F7B">
      <w:pPr>
        <w:jc w:val="both"/>
        <w:rPr>
          <w:rFonts w:ascii="Garamond" w:hAnsi="Garamond"/>
          <w:bCs/>
          <w:sz w:val="22"/>
          <w:szCs w:val="22"/>
        </w:rPr>
      </w:pPr>
      <w:r w:rsidRPr="008069D9">
        <w:rPr>
          <w:rFonts w:ascii="Garamond" w:hAnsi="Garamond"/>
          <w:bCs/>
          <w:sz w:val="22"/>
          <w:szCs w:val="22"/>
        </w:rPr>
        <w:t xml:space="preserve">Studies including only newly diagnosed PLHIV could be included, although this issue should be picked up in study quality / risk of bias assessment.  </w:t>
      </w:r>
      <w:r>
        <w:rPr>
          <w:rFonts w:ascii="Garamond" w:hAnsi="Garamond"/>
          <w:bCs/>
          <w:sz w:val="22"/>
          <w:szCs w:val="22"/>
        </w:rPr>
        <w:t>(</w:t>
      </w:r>
      <w:r w:rsidRPr="008069D9">
        <w:rPr>
          <w:rFonts w:ascii="Garamond" w:hAnsi="Garamond"/>
          <w:bCs/>
          <w:sz w:val="22"/>
          <w:szCs w:val="22"/>
        </w:rPr>
        <w:t>In this case do not extract proportion on ART</w:t>
      </w:r>
      <w:r>
        <w:rPr>
          <w:rFonts w:ascii="Garamond" w:hAnsi="Garamond"/>
          <w:bCs/>
          <w:sz w:val="22"/>
          <w:szCs w:val="22"/>
        </w:rPr>
        <w:t xml:space="preserve"> – see below).</w:t>
      </w:r>
    </w:p>
    <w:p w14:paraId="307C4A6D" w14:textId="3AF94EB3" w:rsidR="00C81F7B" w:rsidRPr="00C81F7B" w:rsidRDefault="00C81F7B" w:rsidP="00C81F7B">
      <w:pPr>
        <w:jc w:val="both"/>
        <w:rPr>
          <w:rFonts w:ascii="Garamond" w:hAnsi="Garamond"/>
          <w:bCs/>
          <w:sz w:val="22"/>
          <w:szCs w:val="22"/>
        </w:rPr>
      </w:pPr>
    </w:p>
    <w:p w14:paraId="41059A3A" w14:textId="3A33808A" w:rsidR="00664669" w:rsidRDefault="00C81F7B" w:rsidP="004B25CC">
      <w:pPr>
        <w:jc w:val="both"/>
        <w:rPr>
          <w:rFonts w:ascii="Garamond" w:hAnsi="Garamond"/>
          <w:b/>
          <w:sz w:val="22"/>
          <w:szCs w:val="22"/>
        </w:rPr>
      </w:pPr>
      <w:r>
        <w:rPr>
          <w:rFonts w:ascii="Garamond" w:hAnsi="Garamond"/>
          <w:b/>
          <w:sz w:val="22"/>
          <w:szCs w:val="22"/>
        </w:rPr>
        <w:t>Examples of excluded study designs</w:t>
      </w:r>
    </w:p>
    <w:p w14:paraId="64D713A9" w14:textId="77777777" w:rsidR="007432B9" w:rsidRDefault="007432B9" w:rsidP="004B25CC">
      <w:pPr>
        <w:jc w:val="both"/>
        <w:rPr>
          <w:rFonts w:ascii="Garamond" w:hAnsi="Garamond"/>
          <w:b/>
          <w:sz w:val="22"/>
          <w:szCs w:val="22"/>
        </w:rPr>
      </w:pPr>
    </w:p>
    <w:p w14:paraId="09AF0471" w14:textId="77777777" w:rsidR="009B2120" w:rsidRDefault="00C81F7B" w:rsidP="004B25CC">
      <w:pPr>
        <w:jc w:val="both"/>
        <w:rPr>
          <w:rFonts w:ascii="Garamond" w:hAnsi="Garamond"/>
          <w:bCs/>
          <w:sz w:val="22"/>
          <w:szCs w:val="22"/>
        </w:rPr>
      </w:pPr>
      <w:r>
        <w:rPr>
          <w:rFonts w:ascii="Garamond" w:hAnsi="Garamond"/>
          <w:bCs/>
          <w:sz w:val="22"/>
          <w:szCs w:val="22"/>
        </w:rPr>
        <w:t>Studies which only recruit (or observe) people with a specific diagnosis cannot be included, because these studies can’t be used to provide information on who whole range of diagnoses of PLHIV in that hospital.</w:t>
      </w:r>
      <w:r w:rsidR="007432B9">
        <w:rPr>
          <w:rFonts w:ascii="Garamond" w:hAnsi="Garamond"/>
          <w:bCs/>
          <w:sz w:val="22"/>
          <w:szCs w:val="22"/>
        </w:rPr>
        <w:t xml:space="preserve"> </w:t>
      </w:r>
    </w:p>
    <w:p w14:paraId="2879FD44" w14:textId="77777777" w:rsidR="009B2120" w:rsidRDefault="009B2120" w:rsidP="004B25CC">
      <w:pPr>
        <w:jc w:val="both"/>
        <w:rPr>
          <w:rFonts w:ascii="Garamond" w:hAnsi="Garamond"/>
          <w:bCs/>
          <w:sz w:val="22"/>
          <w:szCs w:val="22"/>
        </w:rPr>
      </w:pPr>
    </w:p>
    <w:p w14:paraId="6608ED5B" w14:textId="1A4A1E52" w:rsidR="00C81F7B" w:rsidRDefault="007432B9" w:rsidP="009B2120">
      <w:pPr>
        <w:ind w:left="360"/>
        <w:jc w:val="both"/>
        <w:rPr>
          <w:rFonts w:ascii="Garamond" w:hAnsi="Garamond"/>
          <w:bCs/>
          <w:sz w:val="22"/>
          <w:szCs w:val="22"/>
        </w:rPr>
      </w:pPr>
      <w:r>
        <w:rPr>
          <w:rFonts w:ascii="Garamond" w:hAnsi="Garamond"/>
          <w:bCs/>
          <w:sz w:val="22"/>
          <w:szCs w:val="22"/>
        </w:rPr>
        <w:t>For example:</w:t>
      </w:r>
    </w:p>
    <w:p w14:paraId="40C9FF00" w14:textId="699285A5" w:rsidR="007432B9" w:rsidRDefault="007432B9" w:rsidP="007432B9">
      <w:pPr>
        <w:pStyle w:val="ListParagraph"/>
        <w:numPr>
          <w:ilvl w:val="0"/>
          <w:numId w:val="19"/>
        </w:numPr>
        <w:jc w:val="both"/>
        <w:rPr>
          <w:rFonts w:ascii="Garamond" w:hAnsi="Garamond"/>
          <w:bCs/>
          <w:sz w:val="22"/>
          <w:szCs w:val="22"/>
        </w:rPr>
      </w:pPr>
      <w:r>
        <w:rPr>
          <w:rFonts w:ascii="Garamond" w:hAnsi="Garamond"/>
          <w:bCs/>
          <w:sz w:val="22"/>
          <w:szCs w:val="22"/>
        </w:rPr>
        <w:t xml:space="preserve">A study that only recruits (or observes) people living with HIV in a trauma ward can’t provide any information about range of </w:t>
      </w:r>
      <w:r w:rsidR="008069D9">
        <w:rPr>
          <w:rFonts w:ascii="Garamond" w:hAnsi="Garamond"/>
          <w:bCs/>
          <w:sz w:val="22"/>
          <w:szCs w:val="22"/>
        </w:rPr>
        <w:t xml:space="preserve">all </w:t>
      </w:r>
      <w:r>
        <w:rPr>
          <w:rFonts w:ascii="Garamond" w:hAnsi="Garamond"/>
          <w:bCs/>
          <w:sz w:val="22"/>
          <w:szCs w:val="22"/>
        </w:rPr>
        <w:t>causes of admission to hospital so should be excluded.</w:t>
      </w:r>
    </w:p>
    <w:p w14:paraId="3B4031C5" w14:textId="14ADC6BB" w:rsidR="007432B9" w:rsidRDefault="007432B9" w:rsidP="007432B9">
      <w:pPr>
        <w:pStyle w:val="ListParagraph"/>
        <w:numPr>
          <w:ilvl w:val="0"/>
          <w:numId w:val="19"/>
        </w:numPr>
        <w:jc w:val="both"/>
        <w:rPr>
          <w:rFonts w:ascii="Garamond" w:hAnsi="Garamond"/>
          <w:bCs/>
          <w:sz w:val="22"/>
          <w:szCs w:val="22"/>
        </w:rPr>
      </w:pPr>
      <w:r>
        <w:rPr>
          <w:rFonts w:ascii="Garamond" w:hAnsi="Garamond"/>
          <w:bCs/>
          <w:sz w:val="22"/>
          <w:szCs w:val="22"/>
        </w:rPr>
        <w:t>A study that only recruits (or observes) people with stroke should be excluded.</w:t>
      </w:r>
    </w:p>
    <w:p w14:paraId="69ADADB3" w14:textId="78A54F30" w:rsidR="007432B9" w:rsidRDefault="007432B9" w:rsidP="007432B9">
      <w:pPr>
        <w:pStyle w:val="ListParagraph"/>
        <w:numPr>
          <w:ilvl w:val="0"/>
          <w:numId w:val="19"/>
        </w:numPr>
        <w:jc w:val="both"/>
        <w:rPr>
          <w:rFonts w:ascii="Garamond" w:hAnsi="Garamond"/>
          <w:bCs/>
          <w:sz w:val="22"/>
          <w:szCs w:val="22"/>
        </w:rPr>
      </w:pPr>
      <w:r>
        <w:rPr>
          <w:rFonts w:ascii="Garamond" w:hAnsi="Garamond"/>
          <w:bCs/>
          <w:sz w:val="22"/>
          <w:szCs w:val="22"/>
        </w:rPr>
        <w:t>A study about HIV testing among people admitted to COVID-19 isolation unit should be excluded.</w:t>
      </w:r>
    </w:p>
    <w:p w14:paraId="55BA3D8C" w14:textId="738927EC" w:rsidR="007432B9" w:rsidRDefault="007432B9" w:rsidP="007432B9">
      <w:pPr>
        <w:jc w:val="both"/>
        <w:rPr>
          <w:rFonts w:ascii="Garamond" w:hAnsi="Garamond"/>
          <w:bCs/>
          <w:sz w:val="22"/>
          <w:szCs w:val="22"/>
        </w:rPr>
      </w:pPr>
    </w:p>
    <w:p w14:paraId="777EB952" w14:textId="3CC9ED5E" w:rsidR="009B2120" w:rsidRDefault="007432B9" w:rsidP="007432B9">
      <w:pPr>
        <w:jc w:val="both"/>
        <w:rPr>
          <w:rFonts w:ascii="Garamond" w:hAnsi="Garamond"/>
          <w:bCs/>
          <w:sz w:val="22"/>
          <w:szCs w:val="22"/>
        </w:rPr>
      </w:pPr>
      <w:r>
        <w:rPr>
          <w:rFonts w:ascii="Garamond" w:hAnsi="Garamond"/>
          <w:bCs/>
          <w:sz w:val="22"/>
          <w:szCs w:val="22"/>
        </w:rPr>
        <w:t>Studies which only recruit (or observe) people with a particular syndrome or constellation of symptoms should be excluded</w:t>
      </w:r>
      <w:r w:rsidR="009B2120">
        <w:rPr>
          <w:rFonts w:ascii="Garamond" w:hAnsi="Garamond"/>
          <w:bCs/>
          <w:sz w:val="22"/>
          <w:szCs w:val="22"/>
        </w:rPr>
        <w:t xml:space="preserve"> because we don’t know how common that syndrome is among all admitted PLHIV, and (in some instances) we don’t know whether the cause of interest was present in or not in people without the syndrome.</w:t>
      </w:r>
    </w:p>
    <w:p w14:paraId="1CCB2255" w14:textId="77777777" w:rsidR="009B2120" w:rsidRDefault="009B2120" w:rsidP="007432B9">
      <w:pPr>
        <w:jc w:val="both"/>
        <w:rPr>
          <w:rFonts w:ascii="Garamond" w:hAnsi="Garamond"/>
          <w:bCs/>
          <w:sz w:val="22"/>
          <w:szCs w:val="22"/>
        </w:rPr>
      </w:pPr>
    </w:p>
    <w:p w14:paraId="6FCD72D5" w14:textId="5398824A" w:rsidR="007432B9" w:rsidRDefault="007432B9" w:rsidP="009B2120">
      <w:pPr>
        <w:ind w:left="360"/>
        <w:jc w:val="both"/>
        <w:rPr>
          <w:rFonts w:ascii="Garamond" w:hAnsi="Garamond"/>
          <w:bCs/>
          <w:sz w:val="22"/>
          <w:szCs w:val="22"/>
        </w:rPr>
      </w:pPr>
      <w:r>
        <w:rPr>
          <w:rFonts w:ascii="Garamond" w:hAnsi="Garamond"/>
          <w:bCs/>
          <w:sz w:val="22"/>
          <w:szCs w:val="22"/>
        </w:rPr>
        <w:t>For example:</w:t>
      </w:r>
    </w:p>
    <w:p w14:paraId="190597DF" w14:textId="56BD1F86" w:rsidR="007432B9" w:rsidRDefault="007432B9" w:rsidP="007432B9">
      <w:pPr>
        <w:pStyle w:val="ListParagraph"/>
        <w:numPr>
          <w:ilvl w:val="0"/>
          <w:numId w:val="20"/>
        </w:numPr>
        <w:jc w:val="both"/>
        <w:rPr>
          <w:rFonts w:ascii="Garamond" w:hAnsi="Garamond"/>
          <w:bCs/>
          <w:sz w:val="22"/>
          <w:szCs w:val="22"/>
        </w:rPr>
      </w:pPr>
      <w:r>
        <w:rPr>
          <w:rFonts w:ascii="Garamond" w:hAnsi="Garamond"/>
          <w:bCs/>
          <w:sz w:val="22"/>
          <w:szCs w:val="22"/>
        </w:rPr>
        <w:t>A study on the prevalence of cryptococcal meningitis among people admitted with headache would be excluded.</w:t>
      </w:r>
    </w:p>
    <w:p w14:paraId="7F307855" w14:textId="29A3FA27" w:rsidR="007432B9" w:rsidRDefault="007432B9" w:rsidP="007432B9">
      <w:pPr>
        <w:pStyle w:val="ListParagraph"/>
        <w:numPr>
          <w:ilvl w:val="0"/>
          <w:numId w:val="20"/>
        </w:numPr>
        <w:jc w:val="both"/>
        <w:rPr>
          <w:rFonts w:ascii="Garamond" w:hAnsi="Garamond"/>
          <w:bCs/>
          <w:sz w:val="22"/>
          <w:szCs w:val="22"/>
        </w:rPr>
      </w:pPr>
      <w:r>
        <w:rPr>
          <w:rFonts w:ascii="Garamond" w:hAnsi="Garamond"/>
          <w:bCs/>
          <w:sz w:val="22"/>
          <w:szCs w:val="22"/>
        </w:rPr>
        <w:t>A study on the range of respiratory pathogens in people admitted with cough would be excluded.</w:t>
      </w:r>
    </w:p>
    <w:p w14:paraId="12C07D31" w14:textId="4CB059BA" w:rsidR="009B2120" w:rsidRPr="007432B9" w:rsidRDefault="009B2120" w:rsidP="007432B9">
      <w:pPr>
        <w:pStyle w:val="ListParagraph"/>
        <w:numPr>
          <w:ilvl w:val="0"/>
          <w:numId w:val="20"/>
        </w:numPr>
        <w:jc w:val="both"/>
        <w:rPr>
          <w:rFonts w:ascii="Garamond" w:hAnsi="Garamond"/>
          <w:bCs/>
          <w:sz w:val="22"/>
          <w:szCs w:val="22"/>
        </w:rPr>
      </w:pPr>
      <w:r>
        <w:rPr>
          <w:rFonts w:ascii="Garamond" w:hAnsi="Garamond"/>
          <w:bCs/>
          <w:sz w:val="22"/>
          <w:szCs w:val="22"/>
        </w:rPr>
        <w:t>A study on prevalence of TB that only recruited PLHIV with TB symptoms would be excluded.</w:t>
      </w:r>
    </w:p>
    <w:p w14:paraId="2E1C5960" w14:textId="77777777" w:rsidR="009B2120" w:rsidRDefault="009B2120" w:rsidP="008069D9">
      <w:pPr>
        <w:jc w:val="both"/>
        <w:rPr>
          <w:rFonts w:ascii="Garamond" w:hAnsi="Garamond"/>
          <w:bCs/>
          <w:sz w:val="22"/>
          <w:szCs w:val="22"/>
        </w:rPr>
      </w:pPr>
    </w:p>
    <w:p w14:paraId="3D70B351" w14:textId="37F0DB5D" w:rsidR="00074F3B" w:rsidRPr="008069D9" w:rsidRDefault="007432B9" w:rsidP="008069D9">
      <w:pPr>
        <w:jc w:val="both"/>
        <w:rPr>
          <w:rFonts w:ascii="Garamond" w:hAnsi="Garamond"/>
          <w:bCs/>
          <w:sz w:val="22"/>
          <w:szCs w:val="22"/>
        </w:rPr>
      </w:pPr>
      <w:r>
        <w:rPr>
          <w:rFonts w:ascii="Garamond" w:hAnsi="Garamond"/>
          <w:bCs/>
          <w:sz w:val="22"/>
          <w:szCs w:val="22"/>
        </w:rPr>
        <w:t>The rationale is that a certain individual or small set of diagnoses will be overrepresented in this sub-group (e.g. bacterial meningitis is more common in people admitted with headache than the general population of everyone admitted) and there is no feasible way to use this information to determine the range of diagnoses in the population of everyone admitted to hospital.</w:t>
      </w:r>
    </w:p>
    <w:p w14:paraId="5F1174A1" w14:textId="77777777" w:rsidR="00FF3BED" w:rsidRPr="00FF3BED" w:rsidRDefault="00FF3BED" w:rsidP="00FF3BED">
      <w:pPr>
        <w:pStyle w:val="ListParagraph"/>
        <w:rPr>
          <w:rFonts w:ascii="Garamond" w:hAnsi="Garamond"/>
          <w:bCs/>
          <w:sz w:val="22"/>
          <w:szCs w:val="22"/>
        </w:rPr>
      </w:pPr>
    </w:p>
    <w:p w14:paraId="50D0386C" w14:textId="4158141D" w:rsidR="00FF3BED" w:rsidRDefault="00FF3BED" w:rsidP="00FF3BED">
      <w:pPr>
        <w:jc w:val="both"/>
        <w:rPr>
          <w:rFonts w:ascii="Garamond" w:hAnsi="Garamond"/>
          <w:bCs/>
          <w:sz w:val="22"/>
          <w:szCs w:val="22"/>
        </w:rPr>
      </w:pPr>
    </w:p>
    <w:p w14:paraId="6B0872C6" w14:textId="22332ED0" w:rsidR="00FF3BED" w:rsidRPr="00FF3BED" w:rsidRDefault="00FF3BED" w:rsidP="00FF3BED">
      <w:pPr>
        <w:pStyle w:val="ListParagraph"/>
        <w:numPr>
          <w:ilvl w:val="0"/>
          <w:numId w:val="1"/>
        </w:numPr>
        <w:jc w:val="both"/>
        <w:rPr>
          <w:rFonts w:ascii="Garamond" w:hAnsi="Garamond"/>
          <w:b/>
          <w:sz w:val="22"/>
          <w:szCs w:val="22"/>
        </w:rPr>
      </w:pPr>
      <w:r>
        <w:rPr>
          <w:rFonts w:ascii="Garamond" w:hAnsi="Garamond"/>
          <w:b/>
          <w:sz w:val="22"/>
          <w:szCs w:val="22"/>
        </w:rPr>
        <w:t>Additional information: Approach to data extraction</w:t>
      </w:r>
      <w:r w:rsidR="007767A4">
        <w:rPr>
          <w:rFonts w:ascii="Garamond" w:hAnsi="Garamond"/>
          <w:b/>
          <w:sz w:val="22"/>
          <w:szCs w:val="22"/>
        </w:rPr>
        <w:t xml:space="preserve"> for causes.</w:t>
      </w:r>
    </w:p>
    <w:p w14:paraId="5740124E" w14:textId="02B64F16" w:rsidR="007432B9" w:rsidRDefault="007432B9" w:rsidP="007432B9">
      <w:pPr>
        <w:jc w:val="both"/>
        <w:rPr>
          <w:rFonts w:ascii="Garamond" w:hAnsi="Garamond"/>
          <w:bCs/>
          <w:sz w:val="22"/>
          <w:szCs w:val="22"/>
        </w:rPr>
      </w:pPr>
    </w:p>
    <w:p w14:paraId="44FE41C8" w14:textId="25A1372B" w:rsidR="007767A4" w:rsidRPr="00911DB2" w:rsidRDefault="007767A4" w:rsidP="007432B9">
      <w:pPr>
        <w:jc w:val="both"/>
        <w:rPr>
          <w:rFonts w:ascii="Garamond" w:hAnsi="Garamond"/>
          <w:bCs/>
          <w:sz w:val="22"/>
          <w:szCs w:val="22"/>
        </w:rPr>
      </w:pPr>
      <w:r w:rsidRPr="00911DB2">
        <w:rPr>
          <w:rFonts w:ascii="Garamond" w:hAnsi="Garamond"/>
          <w:bCs/>
          <w:sz w:val="22"/>
          <w:szCs w:val="22"/>
        </w:rPr>
        <w:t>We are interested in the “cause” of hospital admission.   Causes of hospital admission are extracted by physicians with experience of caring for people living with HIV admitted to hospital and where necessary judgement should be exercised and discussion with other extractors.</w:t>
      </w:r>
    </w:p>
    <w:p w14:paraId="37FC0FD7" w14:textId="77777777" w:rsidR="007767A4" w:rsidRPr="00911DB2" w:rsidRDefault="007767A4" w:rsidP="007432B9">
      <w:pPr>
        <w:jc w:val="both"/>
        <w:rPr>
          <w:rFonts w:ascii="Garamond" w:hAnsi="Garamond"/>
          <w:bCs/>
          <w:sz w:val="22"/>
          <w:szCs w:val="22"/>
        </w:rPr>
      </w:pPr>
    </w:p>
    <w:p w14:paraId="2704B5C4" w14:textId="01C31902" w:rsidR="007767A4" w:rsidRDefault="007767A4" w:rsidP="007432B9">
      <w:pPr>
        <w:jc w:val="both"/>
        <w:rPr>
          <w:rFonts w:ascii="Garamond" w:hAnsi="Garamond"/>
          <w:bCs/>
          <w:sz w:val="22"/>
          <w:szCs w:val="22"/>
        </w:rPr>
      </w:pPr>
      <w:r w:rsidRPr="00911DB2">
        <w:rPr>
          <w:rFonts w:ascii="Garamond" w:hAnsi="Garamond"/>
          <w:bCs/>
          <w:sz w:val="22"/>
          <w:szCs w:val="22"/>
        </w:rPr>
        <w:t>For most instances this should be straightforward, but principles, extraction methods and consensus “rules” are listed below.</w:t>
      </w:r>
      <w:r w:rsidR="00911DB2">
        <w:rPr>
          <w:rFonts w:ascii="Garamond" w:hAnsi="Garamond"/>
          <w:bCs/>
          <w:sz w:val="22"/>
          <w:szCs w:val="22"/>
        </w:rPr>
        <w:t xml:space="preserve">  </w:t>
      </w:r>
      <w:r w:rsidR="00911DB2" w:rsidRPr="00911DB2">
        <w:rPr>
          <w:rFonts w:ascii="Garamond" w:hAnsi="Garamond"/>
          <w:bCs/>
          <w:sz w:val="22"/>
          <w:szCs w:val="22"/>
        </w:rPr>
        <w:t xml:space="preserve">Causes of admission </w:t>
      </w:r>
      <w:r w:rsidR="00911DB2">
        <w:rPr>
          <w:rFonts w:ascii="Garamond" w:hAnsi="Garamond"/>
          <w:bCs/>
          <w:sz w:val="22"/>
          <w:szCs w:val="22"/>
        </w:rPr>
        <w:t>will be</w:t>
      </w:r>
      <w:r w:rsidR="00911DB2" w:rsidRPr="00911DB2">
        <w:rPr>
          <w:rFonts w:ascii="Garamond" w:hAnsi="Garamond"/>
          <w:bCs/>
          <w:sz w:val="22"/>
          <w:szCs w:val="22"/>
        </w:rPr>
        <w:t xml:space="preserve"> extracted into a “google docs” spreadsheet</w:t>
      </w:r>
      <w:r w:rsidR="00911DB2">
        <w:rPr>
          <w:rFonts w:ascii="Garamond" w:hAnsi="Garamond"/>
          <w:bCs/>
          <w:sz w:val="22"/>
          <w:szCs w:val="22"/>
        </w:rPr>
        <w:t xml:space="preserve"> and the spreadsheet adapted after an initial test set of extractions and discussion among extractors.</w:t>
      </w:r>
    </w:p>
    <w:p w14:paraId="34A30877" w14:textId="028E7B99" w:rsidR="002B05AA" w:rsidRDefault="002B05AA" w:rsidP="007432B9">
      <w:pPr>
        <w:jc w:val="both"/>
        <w:rPr>
          <w:rFonts w:ascii="Garamond" w:hAnsi="Garamond"/>
          <w:bCs/>
          <w:sz w:val="22"/>
          <w:szCs w:val="22"/>
        </w:rPr>
      </w:pPr>
    </w:p>
    <w:p w14:paraId="2F284199" w14:textId="65E75A40" w:rsidR="002B05AA" w:rsidRPr="00911DB2" w:rsidRDefault="002B05AA" w:rsidP="007432B9">
      <w:pPr>
        <w:jc w:val="both"/>
        <w:rPr>
          <w:rFonts w:ascii="Garamond" w:hAnsi="Garamond"/>
          <w:bCs/>
          <w:sz w:val="22"/>
          <w:szCs w:val="22"/>
        </w:rPr>
      </w:pPr>
      <w:r>
        <w:rPr>
          <w:rFonts w:ascii="Garamond" w:hAnsi="Garamond"/>
          <w:bCs/>
          <w:sz w:val="22"/>
          <w:szCs w:val="22"/>
        </w:rPr>
        <w:t>Extractors will discuss with each other during extraction process to ensure consistency among extractions.</w:t>
      </w:r>
    </w:p>
    <w:p w14:paraId="63E98F48" w14:textId="520211DE" w:rsidR="007767A4" w:rsidRPr="00911DB2" w:rsidRDefault="007767A4" w:rsidP="007432B9">
      <w:pPr>
        <w:jc w:val="both"/>
        <w:rPr>
          <w:rFonts w:ascii="Garamond" w:hAnsi="Garamond"/>
          <w:b/>
          <w:sz w:val="22"/>
          <w:szCs w:val="22"/>
        </w:rPr>
      </w:pPr>
    </w:p>
    <w:p w14:paraId="3474523B" w14:textId="1FA7B4C7" w:rsidR="007767A4" w:rsidRPr="00911DB2" w:rsidRDefault="007767A4" w:rsidP="007432B9">
      <w:pPr>
        <w:jc w:val="both"/>
        <w:rPr>
          <w:rFonts w:ascii="Garamond" w:hAnsi="Garamond"/>
          <w:b/>
          <w:sz w:val="22"/>
          <w:szCs w:val="22"/>
        </w:rPr>
      </w:pPr>
      <w:r w:rsidRPr="00911DB2">
        <w:rPr>
          <w:rFonts w:ascii="Garamond" w:hAnsi="Garamond"/>
          <w:b/>
          <w:sz w:val="22"/>
          <w:szCs w:val="22"/>
        </w:rPr>
        <w:t>Principles:</w:t>
      </w:r>
    </w:p>
    <w:p w14:paraId="6C01E47E" w14:textId="7A233A13" w:rsidR="007767A4" w:rsidRPr="00911DB2" w:rsidRDefault="007767A4" w:rsidP="007432B9">
      <w:pPr>
        <w:jc w:val="both"/>
        <w:rPr>
          <w:rFonts w:ascii="Garamond" w:hAnsi="Garamond"/>
          <w:bCs/>
          <w:sz w:val="22"/>
          <w:szCs w:val="22"/>
        </w:rPr>
      </w:pPr>
    </w:p>
    <w:p w14:paraId="3477E5C9" w14:textId="4856578F" w:rsidR="007767A4" w:rsidRPr="00911DB2" w:rsidRDefault="007767A4" w:rsidP="007432B9">
      <w:pPr>
        <w:jc w:val="both"/>
        <w:rPr>
          <w:rFonts w:ascii="Garamond" w:hAnsi="Garamond"/>
          <w:bCs/>
          <w:sz w:val="22"/>
          <w:szCs w:val="22"/>
        </w:rPr>
      </w:pPr>
      <w:r w:rsidRPr="00911DB2">
        <w:rPr>
          <w:rFonts w:ascii="Garamond" w:hAnsi="Garamond"/>
          <w:bCs/>
          <w:sz w:val="22"/>
          <w:szCs w:val="22"/>
        </w:rPr>
        <w:t>For each diagnosis on the list (the list is the same for each paper) extractors should write the number of people with a diagnosis and whether or not the diagnosis was “considered”</w:t>
      </w:r>
      <w:r w:rsidR="004A3052" w:rsidRPr="00911DB2">
        <w:rPr>
          <w:rFonts w:ascii="Garamond" w:hAnsi="Garamond"/>
          <w:bCs/>
          <w:sz w:val="22"/>
          <w:szCs w:val="22"/>
        </w:rPr>
        <w:t xml:space="preserve"> (see below).</w:t>
      </w:r>
      <w:r w:rsidR="00911DB2" w:rsidRPr="00911DB2">
        <w:rPr>
          <w:rFonts w:ascii="Garamond" w:hAnsi="Garamond"/>
          <w:bCs/>
          <w:sz w:val="22"/>
          <w:szCs w:val="22"/>
        </w:rPr>
        <w:t xml:space="preserve">  </w:t>
      </w:r>
      <w:r w:rsidR="002B05AA">
        <w:rPr>
          <w:rFonts w:ascii="Garamond" w:hAnsi="Garamond"/>
          <w:bCs/>
          <w:sz w:val="22"/>
          <w:szCs w:val="22"/>
        </w:rPr>
        <w:t xml:space="preserve">Ideally </w:t>
      </w:r>
      <w:r w:rsidR="008D2F6F">
        <w:rPr>
          <w:rFonts w:ascii="Garamond" w:hAnsi="Garamond"/>
          <w:bCs/>
          <w:sz w:val="22"/>
          <w:szCs w:val="22"/>
        </w:rPr>
        <w:t xml:space="preserve">the extractor </w:t>
      </w:r>
      <w:r w:rsidR="00911DB2" w:rsidRPr="00911DB2">
        <w:rPr>
          <w:rFonts w:ascii="Garamond" w:hAnsi="Garamond"/>
          <w:bCs/>
          <w:sz w:val="22"/>
          <w:szCs w:val="22"/>
        </w:rPr>
        <w:t>should extract one (main) cause of admission per person rather than multiple</w:t>
      </w:r>
      <w:r w:rsidR="002B05AA">
        <w:rPr>
          <w:rFonts w:ascii="Garamond" w:hAnsi="Garamond"/>
          <w:bCs/>
          <w:sz w:val="22"/>
          <w:szCs w:val="22"/>
        </w:rPr>
        <w:t xml:space="preserve"> causes</w:t>
      </w:r>
      <w:r w:rsidR="00911DB2" w:rsidRPr="00911DB2">
        <w:rPr>
          <w:rFonts w:ascii="Garamond" w:hAnsi="Garamond"/>
          <w:bCs/>
          <w:sz w:val="22"/>
          <w:szCs w:val="22"/>
        </w:rPr>
        <w:t>.</w:t>
      </w:r>
      <w:r w:rsidR="002B05AA">
        <w:rPr>
          <w:rFonts w:ascii="Garamond" w:hAnsi="Garamond"/>
          <w:bCs/>
          <w:sz w:val="22"/>
          <w:szCs w:val="22"/>
        </w:rPr>
        <w:t xml:space="preserve">  However, if a study reports (or likely reports) more than one cause per participant without listing one main cause, do not exclude the whole study but extract available data.</w:t>
      </w:r>
    </w:p>
    <w:p w14:paraId="7468327F" w14:textId="5C66387B" w:rsidR="004A3052" w:rsidRPr="00911DB2" w:rsidRDefault="004A3052" w:rsidP="007432B9">
      <w:pPr>
        <w:jc w:val="both"/>
        <w:rPr>
          <w:rFonts w:ascii="Garamond" w:hAnsi="Garamond"/>
          <w:bCs/>
          <w:sz w:val="22"/>
          <w:szCs w:val="22"/>
        </w:rPr>
      </w:pPr>
    </w:p>
    <w:p w14:paraId="69B61916" w14:textId="61DD4C40" w:rsidR="004A3052" w:rsidRPr="00911DB2" w:rsidRDefault="008D2F6F" w:rsidP="004A3052">
      <w:pPr>
        <w:rPr>
          <w:rFonts w:ascii="Garamond" w:hAnsi="Garamond"/>
          <w:sz w:val="22"/>
          <w:szCs w:val="22"/>
        </w:rPr>
      </w:pPr>
      <w:r>
        <w:rPr>
          <w:rFonts w:ascii="Garamond" w:hAnsi="Garamond"/>
          <w:sz w:val="22"/>
          <w:szCs w:val="22"/>
        </w:rPr>
        <w:t>The</w:t>
      </w:r>
      <w:r w:rsidR="004A3052" w:rsidRPr="00911DB2">
        <w:rPr>
          <w:rFonts w:ascii="Garamond" w:hAnsi="Garamond"/>
          <w:sz w:val="22"/>
          <w:szCs w:val="22"/>
        </w:rPr>
        <w:t xml:space="preserve"> classification of groups of causes of admission is based on ICD-10 and the previous systematic review</w:t>
      </w:r>
      <w:r w:rsidR="002B05AA">
        <w:rPr>
          <w:rFonts w:ascii="Garamond" w:hAnsi="Garamond"/>
          <w:sz w:val="22"/>
          <w:szCs w:val="22"/>
        </w:rPr>
        <w:t xml:space="preserve"> (see section [10]).  This classification may </w:t>
      </w:r>
      <w:r w:rsidR="004A3052" w:rsidRPr="00911DB2">
        <w:rPr>
          <w:rFonts w:ascii="Garamond" w:hAnsi="Garamond"/>
          <w:sz w:val="22"/>
          <w:szCs w:val="22"/>
        </w:rPr>
        <w:t>not map exactly onto what papers report or how they classify causes of admission. Extractors should extract data where they are confident that categories described by authors are broadly similar to our categories</w:t>
      </w:r>
      <w:r w:rsidR="002B05AA">
        <w:rPr>
          <w:rFonts w:ascii="Garamond" w:hAnsi="Garamond"/>
          <w:sz w:val="22"/>
          <w:szCs w:val="22"/>
        </w:rPr>
        <w:t xml:space="preserve"> (on balance of probability)</w:t>
      </w:r>
      <w:r w:rsidR="004A3052" w:rsidRPr="00911DB2">
        <w:rPr>
          <w:rFonts w:ascii="Garamond" w:hAnsi="Garamond"/>
          <w:sz w:val="22"/>
          <w:szCs w:val="22"/>
        </w:rPr>
        <w:t>, if that can’t be done, data should be excluded.</w:t>
      </w:r>
    </w:p>
    <w:p w14:paraId="665586DA" w14:textId="77777777" w:rsidR="007767A4" w:rsidRPr="00911DB2" w:rsidRDefault="007767A4" w:rsidP="007432B9">
      <w:pPr>
        <w:jc w:val="both"/>
        <w:rPr>
          <w:rFonts w:ascii="Garamond" w:hAnsi="Garamond"/>
          <w:bCs/>
          <w:sz w:val="22"/>
          <w:szCs w:val="22"/>
        </w:rPr>
      </w:pPr>
    </w:p>
    <w:p w14:paraId="6613A749" w14:textId="52FEF9E5" w:rsidR="007767A4" w:rsidRPr="00911DB2" w:rsidRDefault="007767A4" w:rsidP="007767A4">
      <w:pPr>
        <w:rPr>
          <w:rFonts w:ascii="Garamond" w:hAnsi="Garamond"/>
          <w:sz w:val="22"/>
          <w:szCs w:val="22"/>
        </w:rPr>
      </w:pPr>
      <w:r w:rsidRPr="00911DB2">
        <w:rPr>
          <w:rFonts w:ascii="Garamond" w:hAnsi="Garamond"/>
          <w:sz w:val="22"/>
          <w:szCs w:val="22"/>
        </w:rPr>
        <w:t>There are top level causes (e.g. AIDS, bacterial infections) and second level causes (e.g. TB, bacterial pneumonia).  These can be filled independently for the same study</w:t>
      </w:r>
      <w:r w:rsidR="004A3052" w:rsidRPr="00911DB2">
        <w:rPr>
          <w:rFonts w:ascii="Garamond" w:hAnsi="Garamond"/>
          <w:sz w:val="22"/>
          <w:szCs w:val="22"/>
        </w:rPr>
        <w:t xml:space="preserve"> </w:t>
      </w:r>
      <w:r w:rsidR="00235D30">
        <w:rPr>
          <w:rFonts w:ascii="Garamond" w:hAnsi="Garamond"/>
          <w:sz w:val="22"/>
          <w:szCs w:val="22"/>
        </w:rPr>
        <w:t>if necessary</w:t>
      </w:r>
      <w:r w:rsidRPr="00911DB2">
        <w:rPr>
          <w:rFonts w:ascii="Garamond" w:hAnsi="Garamond"/>
          <w:sz w:val="22"/>
          <w:szCs w:val="22"/>
        </w:rPr>
        <w:t xml:space="preserve"> (e.g. a study might tell you about numbers with AIDS related causes and numbers with TB – but not list what the</w:t>
      </w:r>
      <w:r w:rsidR="00235D30">
        <w:rPr>
          <w:rFonts w:ascii="Garamond" w:hAnsi="Garamond"/>
          <w:sz w:val="22"/>
          <w:szCs w:val="22"/>
        </w:rPr>
        <w:t xml:space="preserve"> other</w:t>
      </w:r>
      <w:r w:rsidRPr="00911DB2">
        <w:rPr>
          <w:rFonts w:ascii="Garamond" w:hAnsi="Garamond"/>
          <w:sz w:val="22"/>
          <w:szCs w:val="22"/>
        </w:rPr>
        <w:t xml:space="preserve"> second-level causes</w:t>
      </w:r>
      <w:r w:rsidR="00235D30">
        <w:rPr>
          <w:rFonts w:ascii="Garamond" w:hAnsi="Garamond"/>
          <w:sz w:val="22"/>
          <w:szCs w:val="22"/>
        </w:rPr>
        <w:t xml:space="preserve"> were got people with AIDS-defining illnesses other than TB).</w:t>
      </w:r>
      <w:r w:rsidRPr="00911DB2">
        <w:rPr>
          <w:rFonts w:ascii="Garamond" w:hAnsi="Garamond"/>
          <w:sz w:val="22"/>
          <w:szCs w:val="22"/>
        </w:rPr>
        <w:t xml:space="preserve"> </w:t>
      </w:r>
    </w:p>
    <w:p w14:paraId="1B058E3D" w14:textId="77777777" w:rsidR="007767A4" w:rsidRPr="00911DB2" w:rsidRDefault="007767A4" w:rsidP="007767A4">
      <w:pPr>
        <w:rPr>
          <w:rFonts w:ascii="Garamond" w:hAnsi="Garamond"/>
          <w:sz w:val="22"/>
          <w:szCs w:val="22"/>
        </w:rPr>
      </w:pPr>
    </w:p>
    <w:p w14:paraId="3F2E7128" w14:textId="606BB8B4" w:rsidR="007767A4" w:rsidRPr="00911DB2" w:rsidRDefault="007767A4" w:rsidP="007767A4">
      <w:pPr>
        <w:rPr>
          <w:rFonts w:ascii="Garamond" w:hAnsi="Garamond"/>
          <w:sz w:val="22"/>
          <w:szCs w:val="22"/>
        </w:rPr>
      </w:pPr>
      <w:r w:rsidRPr="00911DB2">
        <w:rPr>
          <w:rFonts w:ascii="Garamond" w:hAnsi="Garamond"/>
          <w:sz w:val="22"/>
          <w:szCs w:val="22"/>
        </w:rPr>
        <w:t xml:space="preserve">The </w:t>
      </w:r>
      <w:r w:rsidR="004A3052" w:rsidRPr="00911DB2">
        <w:rPr>
          <w:rFonts w:ascii="Garamond" w:hAnsi="Garamond"/>
          <w:sz w:val="22"/>
          <w:szCs w:val="22"/>
        </w:rPr>
        <w:t xml:space="preserve">sum of the number of </w:t>
      </w:r>
      <w:r w:rsidRPr="00911DB2">
        <w:rPr>
          <w:rFonts w:ascii="Garamond" w:hAnsi="Garamond"/>
          <w:sz w:val="22"/>
          <w:szCs w:val="22"/>
        </w:rPr>
        <w:t>second-tier</w:t>
      </w:r>
      <w:r w:rsidR="004A3052" w:rsidRPr="00911DB2">
        <w:rPr>
          <w:rFonts w:ascii="Garamond" w:hAnsi="Garamond"/>
          <w:sz w:val="22"/>
          <w:szCs w:val="22"/>
        </w:rPr>
        <w:t xml:space="preserve"> diagnoses</w:t>
      </w:r>
      <w:r w:rsidRPr="00911DB2">
        <w:rPr>
          <w:rFonts w:ascii="Garamond" w:hAnsi="Garamond"/>
          <w:sz w:val="22"/>
          <w:szCs w:val="22"/>
        </w:rPr>
        <w:t xml:space="preserve"> don’t necessarily have to add up </w:t>
      </w:r>
      <w:r w:rsidR="004A3052" w:rsidRPr="00911DB2">
        <w:rPr>
          <w:rFonts w:ascii="Garamond" w:hAnsi="Garamond"/>
          <w:sz w:val="22"/>
          <w:szCs w:val="22"/>
        </w:rPr>
        <w:t xml:space="preserve">to the number with top level diagnosis.  This can be </w:t>
      </w:r>
      <w:r w:rsidRPr="00911DB2">
        <w:rPr>
          <w:rFonts w:ascii="Garamond" w:hAnsi="Garamond"/>
          <w:sz w:val="22"/>
          <w:szCs w:val="22"/>
        </w:rPr>
        <w:t>either because the same person has more than one second-level diagnosis, or because some second level diagnoses get lumped in “other” and therefore can’t extract at all (e.g.</w:t>
      </w:r>
      <w:r w:rsidR="004A3052" w:rsidRPr="00911DB2">
        <w:rPr>
          <w:rFonts w:ascii="Garamond" w:hAnsi="Garamond"/>
          <w:sz w:val="22"/>
          <w:szCs w:val="22"/>
        </w:rPr>
        <w:t xml:space="preserve"> if a paper lists</w:t>
      </w:r>
      <w:r w:rsidRPr="00911DB2">
        <w:rPr>
          <w:rFonts w:ascii="Garamond" w:hAnsi="Garamond"/>
          <w:sz w:val="22"/>
          <w:szCs w:val="22"/>
        </w:rPr>
        <w:t xml:space="preserve"> “fungal infections”</w:t>
      </w:r>
      <w:r w:rsidR="004A3052" w:rsidRPr="00911DB2">
        <w:rPr>
          <w:rFonts w:ascii="Garamond" w:hAnsi="Garamond"/>
          <w:sz w:val="22"/>
          <w:szCs w:val="22"/>
        </w:rPr>
        <w:t xml:space="preserve">, this </w:t>
      </w:r>
      <w:r w:rsidRPr="00911DB2">
        <w:rPr>
          <w:rFonts w:ascii="Garamond" w:hAnsi="Garamond"/>
          <w:sz w:val="22"/>
          <w:szCs w:val="22"/>
        </w:rPr>
        <w:t>can’t be extracted at all as you don’t know if that means crypto</w:t>
      </w:r>
      <w:r w:rsidR="004A3052" w:rsidRPr="00911DB2">
        <w:rPr>
          <w:rFonts w:ascii="Garamond" w:hAnsi="Garamond"/>
          <w:sz w:val="22"/>
          <w:szCs w:val="22"/>
        </w:rPr>
        <w:t>coccal disease or histoplasmosis).</w:t>
      </w:r>
    </w:p>
    <w:p w14:paraId="777204DB" w14:textId="77777777" w:rsidR="004A3052" w:rsidRPr="00911DB2" w:rsidRDefault="004A3052" w:rsidP="004A3052">
      <w:pPr>
        <w:jc w:val="both"/>
        <w:rPr>
          <w:rFonts w:ascii="Garamond" w:hAnsi="Garamond"/>
          <w:bCs/>
          <w:sz w:val="22"/>
          <w:szCs w:val="22"/>
        </w:rPr>
      </w:pPr>
    </w:p>
    <w:p w14:paraId="6C313C51" w14:textId="06EC941B" w:rsidR="004A3052" w:rsidRPr="00911DB2" w:rsidRDefault="004A3052" w:rsidP="004A3052">
      <w:pPr>
        <w:jc w:val="both"/>
        <w:rPr>
          <w:rFonts w:ascii="Garamond" w:hAnsi="Garamond"/>
          <w:bCs/>
          <w:sz w:val="22"/>
          <w:szCs w:val="22"/>
        </w:rPr>
      </w:pPr>
      <w:r w:rsidRPr="00911DB2">
        <w:rPr>
          <w:rFonts w:ascii="Garamond" w:hAnsi="Garamond"/>
          <w:bCs/>
          <w:sz w:val="22"/>
          <w:szCs w:val="22"/>
        </w:rPr>
        <w:t xml:space="preserve">Studies reporting prevalence only one diagnosis without explicitly saying whether or not the diagnosis was </w:t>
      </w:r>
      <w:r w:rsidR="008D2F6F">
        <w:rPr>
          <w:rFonts w:ascii="Garamond" w:hAnsi="Garamond"/>
          <w:bCs/>
          <w:sz w:val="22"/>
          <w:szCs w:val="22"/>
        </w:rPr>
        <w:t xml:space="preserve">the “cause” of admission </w:t>
      </w:r>
      <w:r w:rsidRPr="00911DB2">
        <w:rPr>
          <w:rFonts w:ascii="Garamond" w:hAnsi="Garamond"/>
          <w:bCs/>
          <w:sz w:val="22"/>
          <w:szCs w:val="22"/>
        </w:rPr>
        <w:t>should be extracted if the cause is</w:t>
      </w:r>
      <w:r w:rsidR="008D2F6F">
        <w:rPr>
          <w:rFonts w:ascii="Garamond" w:hAnsi="Garamond"/>
          <w:bCs/>
          <w:sz w:val="22"/>
          <w:szCs w:val="22"/>
        </w:rPr>
        <w:t xml:space="preserve"> a</w:t>
      </w:r>
      <w:r w:rsidRPr="00911DB2">
        <w:rPr>
          <w:rFonts w:ascii="Garamond" w:hAnsi="Garamond"/>
          <w:bCs/>
          <w:sz w:val="22"/>
          <w:szCs w:val="22"/>
        </w:rPr>
        <w:t xml:space="preserve"> common or important cause that would reasonably considered to be the likely cause of admission if present, but not if it was something that was reasonably considered to usually be a comorbidity.  For example, studies reporting prevalence of TB, cryptococcosis and histoplasmosis </w:t>
      </w:r>
      <w:r w:rsidR="00911DB2" w:rsidRPr="00911DB2">
        <w:rPr>
          <w:rFonts w:ascii="Garamond" w:hAnsi="Garamond"/>
          <w:bCs/>
          <w:sz w:val="22"/>
          <w:szCs w:val="22"/>
        </w:rPr>
        <w:t>should have this extracted.</w:t>
      </w:r>
      <w:r w:rsidRPr="00911DB2">
        <w:rPr>
          <w:rFonts w:ascii="Garamond" w:hAnsi="Garamond"/>
          <w:bCs/>
          <w:sz w:val="22"/>
          <w:szCs w:val="22"/>
        </w:rPr>
        <w:t xml:space="preserve"> Studies reporting prevalence of hepatitis B surface antigen, or echocardiography abnormalities </w:t>
      </w:r>
      <w:r w:rsidR="00911DB2" w:rsidRPr="00911DB2">
        <w:rPr>
          <w:rFonts w:ascii="Garamond" w:hAnsi="Garamond"/>
          <w:bCs/>
          <w:sz w:val="22"/>
          <w:szCs w:val="22"/>
        </w:rPr>
        <w:t>should not be extracted as proportion of admissions “caused” by hepatitis B or heart failure (unless there is extra information in the study to indicate that hepatitis or heart failure is the cause of admission</w:t>
      </w:r>
      <w:r w:rsidR="008D2F6F">
        <w:rPr>
          <w:rFonts w:ascii="Garamond" w:hAnsi="Garamond"/>
          <w:bCs/>
          <w:sz w:val="22"/>
          <w:szCs w:val="22"/>
        </w:rPr>
        <w:t xml:space="preserve"> rather than an incidental finding).</w:t>
      </w:r>
    </w:p>
    <w:p w14:paraId="4EA40495" w14:textId="64A7511C" w:rsidR="004A3052" w:rsidRPr="00911DB2" w:rsidRDefault="004A3052" w:rsidP="007767A4">
      <w:pPr>
        <w:rPr>
          <w:rFonts w:ascii="Garamond" w:hAnsi="Garamond"/>
          <w:sz w:val="22"/>
          <w:szCs w:val="22"/>
        </w:rPr>
      </w:pPr>
    </w:p>
    <w:p w14:paraId="01DF95DD" w14:textId="7622FFA3" w:rsidR="004A3052" w:rsidRPr="00911DB2" w:rsidRDefault="004A3052" w:rsidP="007767A4">
      <w:pPr>
        <w:rPr>
          <w:rFonts w:ascii="Garamond" w:hAnsi="Garamond"/>
          <w:b/>
          <w:bCs/>
          <w:sz w:val="22"/>
          <w:szCs w:val="22"/>
        </w:rPr>
      </w:pPr>
      <w:r w:rsidRPr="00911DB2">
        <w:rPr>
          <w:rFonts w:ascii="Garamond" w:hAnsi="Garamond"/>
          <w:b/>
          <w:bCs/>
          <w:sz w:val="22"/>
          <w:szCs w:val="22"/>
        </w:rPr>
        <w:t>Examples:</w:t>
      </w:r>
    </w:p>
    <w:p w14:paraId="37B5F66B" w14:textId="5ABB376B" w:rsidR="004A3052" w:rsidRPr="00911DB2" w:rsidRDefault="004A3052" w:rsidP="007767A4">
      <w:pPr>
        <w:rPr>
          <w:rFonts w:ascii="Garamond" w:hAnsi="Garamond"/>
          <w:sz w:val="22"/>
          <w:szCs w:val="22"/>
        </w:rPr>
      </w:pPr>
    </w:p>
    <w:p w14:paraId="5B49E7D3" w14:textId="11FE2DF8" w:rsidR="004A3052" w:rsidRPr="00911DB2" w:rsidRDefault="004A3052" w:rsidP="007767A4">
      <w:pPr>
        <w:rPr>
          <w:rFonts w:ascii="Garamond" w:hAnsi="Garamond"/>
          <w:sz w:val="22"/>
          <w:szCs w:val="22"/>
        </w:rPr>
      </w:pPr>
      <w:r w:rsidRPr="00911DB2">
        <w:rPr>
          <w:rFonts w:ascii="Garamond" w:hAnsi="Garamond"/>
          <w:sz w:val="22"/>
          <w:szCs w:val="22"/>
        </w:rPr>
        <w:t xml:space="preserve">Consider a paper with </w:t>
      </w:r>
      <w:r w:rsidRPr="00911DB2">
        <w:rPr>
          <w:rFonts w:ascii="Garamond" w:hAnsi="Garamond"/>
          <w:sz w:val="22"/>
          <w:szCs w:val="22"/>
          <w:u w:val="single"/>
        </w:rPr>
        <w:t>only</w:t>
      </w:r>
      <w:r w:rsidRPr="00911DB2">
        <w:rPr>
          <w:rFonts w:ascii="Garamond" w:hAnsi="Garamond"/>
          <w:sz w:val="22"/>
          <w:szCs w:val="22"/>
        </w:rPr>
        <w:t xml:space="preserve"> the information in quotation below.</w:t>
      </w:r>
    </w:p>
    <w:p w14:paraId="7B859EA0" w14:textId="77777777" w:rsidR="004A3052" w:rsidRPr="00911DB2" w:rsidRDefault="004A3052" w:rsidP="007767A4">
      <w:pPr>
        <w:rPr>
          <w:rFonts w:ascii="Garamond" w:hAnsi="Garamond"/>
          <w:sz w:val="22"/>
          <w:szCs w:val="22"/>
        </w:rPr>
      </w:pPr>
    </w:p>
    <w:p w14:paraId="02A5F858" w14:textId="795E044F" w:rsidR="004A3052" w:rsidRPr="00911DB2" w:rsidRDefault="004A3052" w:rsidP="004A3052">
      <w:pPr>
        <w:pStyle w:val="ListParagraph"/>
        <w:numPr>
          <w:ilvl w:val="0"/>
          <w:numId w:val="26"/>
        </w:numPr>
        <w:rPr>
          <w:rFonts w:ascii="Garamond" w:hAnsi="Garamond"/>
          <w:i/>
          <w:iCs/>
          <w:color w:val="000000" w:themeColor="text1"/>
          <w:sz w:val="22"/>
          <w:szCs w:val="22"/>
        </w:rPr>
      </w:pPr>
      <w:r w:rsidRPr="00911DB2">
        <w:rPr>
          <w:rFonts w:ascii="Garamond" w:hAnsi="Garamond"/>
          <w:color w:val="000000" w:themeColor="text1"/>
          <w:sz w:val="22"/>
          <w:szCs w:val="22"/>
        </w:rPr>
        <w:t>“100 admissions, 60 AIDS-related, 40 non-AIDS related”.</w:t>
      </w:r>
      <w:r w:rsidRPr="00911DB2">
        <w:rPr>
          <w:rFonts w:ascii="Garamond" w:hAnsi="Garamond"/>
          <w:i/>
          <w:iCs/>
          <w:color w:val="000000" w:themeColor="text1"/>
          <w:sz w:val="22"/>
          <w:szCs w:val="22"/>
        </w:rPr>
        <w:t xml:space="preserve">  </w:t>
      </w:r>
    </w:p>
    <w:p w14:paraId="3434F873" w14:textId="4A032804" w:rsidR="004A3052" w:rsidRPr="00911DB2" w:rsidRDefault="004A3052" w:rsidP="004A3052">
      <w:pPr>
        <w:ind w:left="360"/>
        <w:rPr>
          <w:rFonts w:ascii="Garamond" w:hAnsi="Garamond"/>
          <w:i/>
          <w:iCs/>
          <w:color w:val="000000" w:themeColor="text1"/>
          <w:sz w:val="22"/>
          <w:szCs w:val="22"/>
        </w:rPr>
      </w:pPr>
      <w:r w:rsidRPr="00911DB2">
        <w:rPr>
          <w:rFonts w:ascii="Garamond" w:hAnsi="Garamond"/>
          <w:i/>
          <w:iCs/>
          <w:color w:val="000000" w:themeColor="text1"/>
          <w:sz w:val="22"/>
          <w:szCs w:val="22"/>
        </w:rPr>
        <w:t>Should extract 100 into denominator, 60 into AIDS-related category, but cannot assign any of the remaining 40 to a category (e.g. there is no information about whether they had neurological disease or haematological disease) so the information about these 40 is excluded.</w:t>
      </w:r>
    </w:p>
    <w:p w14:paraId="6F2C1B42" w14:textId="77777777" w:rsidR="004A3052" w:rsidRPr="00911DB2" w:rsidRDefault="004A3052" w:rsidP="004A3052">
      <w:pPr>
        <w:rPr>
          <w:rFonts w:ascii="Garamond" w:hAnsi="Garamond"/>
          <w:color w:val="000000" w:themeColor="text1"/>
          <w:sz w:val="22"/>
          <w:szCs w:val="22"/>
        </w:rPr>
      </w:pPr>
    </w:p>
    <w:p w14:paraId="0A1EAEC3" w14:textId="1992A823" w:rsidR="004A3052" w:rsidRPr="00911DB2" w:rsidRDefault="004A3052" w:rsidP="004A3052">
      <w:pPr>
        <w:pStyle w:val="ListParagraph"/>
        <w:numPr>
          <w:ilvl w:val="0"/>
          <w:numId w:val="26"/>
        </w:numPr>
        <w:rPr>
          <w:rFonts w:ascii="Garamond" w:hAnsi="Garamond"/>
          <w:color w:val="000000" w:themeColor="text1"/>
          <w:sz w:val="22"/>
          <w:szCs w:val="22"/>
        </w:rPr>
      </w:pPr>
      <w:r w:rsidRPr="00911DB2">
        <w:rPr>
          <w:rFonts w:ascii="Garamond" w:hAnsi="Garamond"/>
          <w:color w:val="000000" w:themeColor="text1"/>
          <w:sz w:val="22"/>
          <w:szCs w:val="22"/>
        </w:rPr>
        <w:lastRenderedPageBreak/>
        <w:t>“100 admissions, 60 were HIV-related, these included 30 people with TB, 2 people with MAC, 5 people with toxoplasmosis, 9 people with PJP, 10 people with cryptococcal disease, 1 person with histoplasmosis, 3 people with AIDS dementia”.</w:t>
      </w:r>
    </w:p>
    <w:p w14:paraId="56232503" w14:textId="53FB0C4D" w:rsidR="004A3052" w:rsidRPr="00911DB2" w:rsidRDefault="004A3052" w:rsidP="004A3052">
      <w:pPr>
        <w:ind w:left="360"/>
        <w:rPr>
          <w:rFonts w:ascii="Garamond" w:hAnsi="Garamond"/>
          <w:i/>
          <w:iCs/>
          <w:color w:val="000000" w:themeColor="text1"/>
          <w:sz w:val="22"/>
          <w:szCs w:val="22"/>
        </w:rPr>
      </w:pPr>
      <w:r w:rsidRPr="00911DB2">
        <w:rPr>
          <w:rFonts w:ascii="Garamond" w:hAnsi="Garamond"/>
          <w:i/>
          <w:iCs/>
          <w:color w:val="000000" w:themeColor="text1"/>
          <w:sz w:val="22"/>
          <w:szCs w:val="22"/>
        </w:rPr>
        <w:t xml:space="preserve">Given this level of detail (every of the 60 HIV-related admission accounted for), should extract these causes and also put a “zero” for every other AIDS-related condition on our list but not listed in the paper.  It seems likely that had anyone has </w:t>
      </w:r>
      <w:proofErr w:type="spellStart"/>
      <w:r w:rsidRPr="00911DB2">
        <w:rPr>
          <w:rFonts w:ascii="Garamond" w:hAnsi="Garamond"/>
          <w:i/>
          <w:iCs/>
          <w:color w:val="000000" w:themeColor="text1"/>
          <w:sz w:val="22"/>
          <w:szCs w:val="22"/>
        </w:rPr>
        <w:t>talaromycosis</w:t>
      </w:r>
      <w:proofErr w:type="spellEnd"/>
      <w:r w:rsidRPr="00911DB2">
        <w:rPr>
          <w:rFonts w:ascii="Garamond" w:hAnsi="Garamond"/>
          <w:i/>
          <w:iCs/>
          <w:color w:val="000000" w:themeColor="text1"/>
          <w:sz w:val="22"/>
          <w:szCs w:val="22"/>
        </w:rPr>
        <w:t xml:space="preserve"> that this </w:t>
      </w:r>
      <w:r w:rsidRPr="00911DB2">
        <w:rPr>
          <w:rFonts w:ascii="Garamond" w:hAnsi="Garamond"/>
          <w:i/>
          <w:iCs/>
          <w:color w:val="000000" w:themeColor="text1"/>
          <w:sz w:val="22"/>
          <w:szCs w:val="22"/>
          <w:u w:val="single"/>
        </w:rPr>
        <w:t>would have been</w:t>
      </w:r>
      <w:r w:rsidRPr="00911DB2">
        <w:rPr>
          <w:rFonts w:ascii="Garamond" w:hAnsi="Garamond"/>
          <w:i/>
          <w:iCs/>
          <w:color w:val="000000" w:themeColor="text1"/>
          <w:sz w:val="22"/>
          <w:szCs w:val="22"/>
        </w:rPr>
        <w:t xml:space="preserve"> included.  This rule is in order to allow to sometimes to have zero people with any given cause. If we could never include “zero” people, this would overestimate prevalence of unusual conditions.</w:t>
      </w:r>
    </w:p>
    <w:p w14:paraId="1D4FCA72" w14:textId="77777777" w:rsidR="004A3052" w:rsidRPr="00911DB2" w:rsidRDefault="004A3052" w:rsidP="004A3052">
      <w:pPr>
        <w:rPr>
          <w:rFonts w:ascii="Garamond" w:hAnsi="Garamond"/>
          <w:i/>
          <w:iCs/>
          <w:color w:val="000000" w:themeColor="text1"/>
          <w:sz w:val="22"/>
          <w:szCs w:val="22"/>
        </w:rPr>
      </w:pPr>
    </w:p>
    <w:p w14:paraId="19162F8A" w14:textId="77777777" w:rsidR="004A3052" w:rsidRPr="00911DB2" w:rsidRDefault="004A3052" w:rsidP="004A3052">
      <w:pPr>
        <w:pStyle w:val="ListParagraph"/>
        <w:numPr>
          <w:ilvl w:val="0"/>
          <w:numId w:val="26"/>
        </w:numPr>
        <w:rPr>
          <w:rFonts w:ascii="Garamond" w:hAnsi="Garamond"/>
          <w:color w:val="000000" w:themeColor="text1"/>
          <w:sz w:val="22"/>
          <w:szCs w:val="22"/>
        </w:rPr>
      </w:pPr>
      <w:r w:rsidRPr="00911DB2">
        <w:rPr>
          <w:rFonts w:ascii="Garamond" w:hAnsi="Garamond"/>
          <w:color w:val="000000" w:themeColor="text1"/>
          <w:sz w:val="22"/>
          <w:szCs w:val="22"/>
        </w:rPr>
        <w:t>“100 admissions, 5 had e. coli bacteraemia from urinary source and 50 had TB”.</w:t>
      </w:r>
    </w:p>
    <w:p w14:paraId="3F6507DC" w14:textId="35506581" w:rsidR="004A3052" w:rsidRPr="00911DB2" w:rsidRDefault="004A3052" w:rsidP="004A3052">
      <w:pPr>
        <w:ind w:left="360"/>
        <w:rPr>
          <w:rFonts w:ascii="Garamond" w:hAnsi="Garamond"/>
          <w:sz w:val="22"/>
          <w:szCs w:val="22"/>
        </w:rPr>
      </w:pPr>
      <w:r w:rsidRPr="00911DB2">
        <w:rPr>
          <w:rFonts w:ascii="Garamond" w:hAnsi="Garamond"/>
          <w:i/>
          <w:iCs/>
          <w:color w:val="000000" w:themeColor="text1"/>
          <w:sz w:val="22"/>
          <w:szCs w:val="22"/>
        </w:rPr>
        <w:t>Extract as: 50 people with TB. Do not extract any number into AIDS-related (because we are not told how many people have non-TB AIDS related illnesses). Do not extract anything into urinary source bacterial infections (because while we know that at least 5 people had  urine infection, we don’t know whether anyone else has a urine infection not caused by e. coli).</w:t>
      </w:r>
    </w:p>
    <w:p w14:paraId="5D9A5347" w14:textId="77777777" w:rsidR="004A3052" w:rsidRPr="00911DB2" w:rsidRDefault="004A3052" w:rsidP="007767A4">
      <w:pPr>
        <w:rPr>
          <w:rFonts w:ascii="Garamond" w:hAnsi="Garamond"/>
          <w:sz w:val="22"/>
          <w:szCs w:val="22"/>
        </w:rPr>
      </w:pPr>
    </w:p>
    <w:p w14:paraId="7D540B95" w14:textId="1C4D5D39" w:rsidR="004A3052" w:rsidRPr="00911DB2" w:rsidRDefault="004A3052" w:rsidP="007767A4">
      <w:pPr>
        <w:rPr>
          <w:rFonts w:ascii="Garamond" w:hAnsi="Garamond"/>
          <w:sz w:val="22"/>
          <w:szCs w:val="22"/>
        </w:rPr>
      </w:pPr>
    </w:p>
    <w:p w14:paraId="5EFE248E" w14:textId="1E41E83F" w:rsidR="004A3052" w:rsidRPr="00911DB2" w:rsidRDefault="004A3052" w:rsidP="007767A4">
      <w:pPr>
        <w:rPr>
          <w:rFonts w:ascii="Garamond" w:hAnsi="Garamond"/>
          <w:b/>
          <w:bCs/>
          <w:sz w:val="22"/>
          <w:szCs w:val="22"/>
        </w:rPr>
      </w:pPr>
      <w:r w:rsidRPr="00911DB2">
        <w:rPr>
          <w:rFonts w:ascii="Garamond" w:hAnsi="Garamond"/>
          <w:b/>
          <w:bCs/>
          <w:sz w:val="22"/>
          <w:szCs w:val="22"/>
        </w:rPr>
        <w:t>Consensus rules:</w:t>
      </w:r>
    </w:p>
    <w:p w14:paraId="475013C7" w14:textId="77777777" w:rsidR="007767A4" w:rsidRPr="00911DB2" w:rsidRDefault="007767A4" w:rsidP="007432B9">
      <w:pPr>
        <w:jc w:val="both"/>
        <w:rPr>
          <w:rFonts w:ascii="Garamond" w:hAnsi="Garamond"/>
          <w:bCs/>
          <w:sz w:val="22"/>
          <w:szCs w:val="22"/>
        </w:rPr>
      </w:pPr>
    </w:p>
    <w:p w14:paraId="745055DE" w14:textId="16654494" w:rsidR="007767A4" w:rsidRPr="00911DB2" w:rsidRDefault="00911DB2" w:rsidP="00911DB2">
      <w:pPr>
        <w:jc w:val="both"/>
        <w:rPr>
          <w:rFonts w:ascii="Garamond" w:hAnsi="Garamond"/>
          <w:bCs/>
          <w:sz w:val="22"/>
          <w:szCs w:val="22"/>
        </w:rPr>
      </w:pPr>
      <w:r w:rsidRPr="00911DB2">
        <w:rPr>
          <w:rFonts w:ascii="Garamond" w:hAnsi="Garamond"/>
          <w:bCs/>
          <w:sz w:val="22"/>
          <w:szCs w:val="22"/>
        </w:rPr>
        <w:t xml:space="preserve">We did not extract </w:t>
      </w:r>
      <w:r w:rsidR="007767A4" w:rsidRPr="00911DB2">
        <w:rPr>
          <w:rFonts w:ascii="Garamond" w:hAnsi="Garamond"/>
          <w:bCs/>
          <w:sz w:val="22"/>
          <w:szCs w:val="22"/>
        </w:rPr>
        <w:t>“sepsis”</w:t>
      </w:r>
      <w:r w:rsidRPr="00911DB2">
        <w:rPr>
          <w:rFonts w:ascii="Garamond" w:hAnsi="Garamond"/>
          <w:bCs/>
          <w:sz w:val="22"/>
          <w:szCs w:val="22"/>
        </w:rPr>
        <w:t xml:space="preserve"> as a diagnosis, unless f</w:t>
      </w:r>
      <w:r w:rsidR="007767A4" w:rsidRPr="00911DB2">
        <w:rPr>
          <w:rFonts w:ascii="Garamond" w:hAnsi="Garamond"/>
          <w:bCs/>
          <w:sz w:val="22"/>
          <w:szCs w:val="22"/>
        </w:rPr>
        <w:t xml:space="preserve">urther details were </w:t>
      </w:r>
      <w:r w:rsidRPr="00911DB2">
        <w:rPr>
          <w:rFonts w:ascii="Garamond" w:hAnsi="Garamond"/>
          <w:bCs/>
          <w:sz w:val="22"/>
          <w:szCs w:val="22"/>
        </w:rPr>
        <w:t>available.</w:t>
      </w:r>
      <w:r w:rsidR="007767A4" w:rsidRPr="00911DB2">
        <w:rPr>
          <w:rFonts w:ascii="Garamond" w:hAnsi="Garamond"/>
          <w:bCs/>
          <w:sz w:val="22"/>
          <w:szCs w:val="22"/>
        </w:rPr>
        <w:t xml:space="preserve"> </w:t>
      </w:r>
      <w:r w:rsidRPr="00911DB2">
        <w:rPr>
          <w:rFonts w:ascii="Garamond" w:hAnsi="Garamond"/>
          <w:bCs/>
          <w:sz w:val="22"/>
          <w:szCs w:val="22"/>
        </w:rPr>
        <w:t xml:space="preserve"> W</w:t>
      </w:r>
      <w:r w:rsidR="007767A4" w:rsidRPr="00911DB2">
        <w:rPr>
          <w:rFonts w:ascii="Garamond" w:hAnsi="Garamond"/>
          <w:bCs/>
          <w:sz w:val="22"/>
          <w:szCs w:val="22"/>
        </w:rPr>
        <w:t>e considered sepsis to be a syndrome rather than a diagnosis (e.g. it would include people with bacterial pneumonia and with TB</w:t>
      </w:r>
      <w:r w:rsidRPr="00911DB2">
        <w:rPr>
          <w:rFonts w:ascii="Garamond" w:hAnsi="Garamond"/>
          <w:bCs/>
          <w:sz w:val="22"/>
          <w:szCs w:val="22"/>
        </w:rPr>
        <w:t xml:space="preserve"> – which are in different categories in our extraction tool</w:t>
      </w:r>
      <w:r w:rsidR="007767A4" w:rsidRPr="00911DB2">
        <w:rPr>
          <w:rFonts w:ascii="Garamond" w:hAnsi="Garamond"/>
          <w:bCs/>
          <w:sz w:val="22"/>
          <w:szCs w:val="22"/>
        </w:rPr>
        <w:t>).</w:t>
      </w:r>
      <w:r w:rsidRPr="00911DB2">
        <w:rPr>
          <w:rFonts w:ascii="Garamond" w:hAnsi="Garamond"/>
          <w:bCs/>
          <w:sz w:val="22"/>
          <w:szCs w:val="22"/>
        </w:rPr>
        <w:t xml:space="preserve">  In some studies “sepsis” might mean people with e.g. hypotension and a high white cell count and is not necessarily representative of having an infection.</w:t>
      </w:r>
      <w:r w:rsidR="007767A4" w:rsidRPr="00911DB2">
        <w:rPr>
          <w:rFonts w:ascii="Garamond" w:hAnsi="Garamond"/>
          <w:bCs/>
          <w:sz w:val="22"/>
          <w:szCs w:val="22"/>
        </w:rPr>
        <w:t xml:space="preserve"> </w:t>
      </w:r>
    </w:p>
    <w:p w14:paraId="48FB1092" w14:textId="77777777" w:rsidR="007767A4" w:rsidRPr="00911DB2" w:rsidRDefault="007767A4" w:rsidP="007767A4">
      <w:pPr>
        <w:jc w:val="both"/>
        <w:rPr>
          <w:rFonts w:ascii="Garamond" w:hAnsi="Garamond"/>
          <w:bCs/>
          <w:sz w:val="22"/>
          <w:szCs w:val="22"/>
        </w:rPr>
      </w:pPr>
    </w:p>
    <w:p w14:paraId="62B792AB" w14:textId="246F11A2" w:rsidR="007767A4" w:rsidRDefault="007767A4" w:rsidP="00911DB2">
      <w:pPr>
        <w:jc w:val="both"/>
        <w:rPr>
          <w:rFonts w:ascii="Garamond" w:hAnsi="Garamond"/>
          <w:bCs/>
          <w:sz w:val="22"/>
          <w:szCs w:val="22"/>
        </w:rPr>
      </w:pPr>
      <w:r w:rsidRPr="00911DB2">
        <w:rPr>
          <w:rFonts w:ascii="Garamond" w:hAnsi="Garamond"/>
          <w:bCs/>
          <w:sz w:val="22"/>
          <w:szCs w:val="22"/>
        </w:rPr>
        <w:t>Studies reporting prevalence of acute kidney injury only</w:t>
      </w:r>
      <w:r w:rsidR="00911DB2" w:rsidRPr="00911DB2">
        <w:rPr>
          <w:rFonts w:ascii="Garamond" w:hAnsi="Garamond"/>
          <w:bCs/>
          <w:sz w:val="22"/>
          <w:szCs w:val="22"/>
        </w:rPr>
        <w:t xml:space="preserve"> should not be extracted, </w:t>
      </w:r>
      <w:r w:rsidRPr="00911DB2">
        <w:rPr>
          <w:rFonts w:ascii="Garamond" w:hAnsi="Garamond"/>
          <w:bCs/>
          <w:sz w:val="22"/>
          <w:szCs w:val="22"/>
        </w:rPr>
        <w:t xml:space="preserve">as we considered that in most causes acute kidney injury was likely to be secondary to cause of admission (i.e. tuberculosis causing acute kidney injury).  If there was an indication that AKI was the “cause” of admission then </w:t>
      </w:r>
      <w:r w:rsidR="00911DB2" w:rsidRPr="00911DB2">
        <w:rPr>
          <w:rFonts w:ascii="Garamond" w:hAnsi="Garamond"/>
          <w:bCs/>
          <w:sz w:val="22"/>
          <w:szCs w:val="22"/>
        </w:rPr>
        <w:t>this should be extracted.</w:t>
      </w:r>
    </w:p>
    <w:p w14:paraId="4080481B" w14:textId="64F14089" w:rsidR="00874B08" w:rsidRDefault="00874B08" w:rsidP="00874B08">
      <w:pPr>
        <w:jc w:val="both"/>
        <w:rPr>
          <w:rFonts w:ascii="Garamond" w:hAnsi="Garamond"/>
          <w:bCs/>
          <w:sz w:val="22"/>
          <w:szCs w:val="22"/>
        </w:rPr>
      </w:pPr>
    </w:p>
    <w:p w14:paraId="1645B3D2" w14:textId="7FAAC2F0" w:rsidR="00874B08" w:rsidRDefault="00874B08" w:rsidP="00874B08">
      <w:pPr>
        <w:pStyle w:val="ListParagraph"/>
        <w:numPr>
          <w:ilvl w:val="0"/>
          <w:numId w:val="1"/>
        </w:numPr>
        <w:jc w:val="both"/>
        <w:rPr>
          <w:rFonts w:ascii="Garamond" w:hAnsi="Garamond"/>
          <w:b/>
          <w:sz w:val="22"/>
          <w:szCs w:val="22"/>
        </w:rPr>
      </w:pPr>
      <w:r>
        <w:rPr>
          <w:rFonts w:ascii="Garamond" w:hAnsi="Garamond"/>
          <w:b/>
          <w:sz w:val="22"/>
          <w:szCs w:val="22"/>
        </w:rPr>
        <w:t>Relationship between causes in extraction tool and ICD-10</w:t>
      </w:r>
    </w:p>
    <w:p w14:paraId="55056B65" w14:textId="505A918F" w:rsidR="00874B08" w:rsidRDefault="00874B08" w:rsidP="00874B08">
      <w:pPr>
        <w:jc w:val="both"/>
        <w:rPr>
          <w:rFonts w:ascii="Garamond" w:hAnsi="Garamond"/>
          <w:b/>
          <w:sz w:val="22"/>
          <w:szCs w:val="22"/>
        </w:rPr>
      </w:pPr>
    </w:p>
    <w:p w14:paraId="2128D936" w14:textId="77777777" w:rsidR="00874B08" w:rsidRDefault="00874B08" w:rsidP="00874B08">
      <w:pPr>
        <w:rPr>
          <w:rFonts w:ascii="Garamond" w:hAnsi="Garamond" w:cs="Calibri"/>
          <w:sz w:val="22"/>
          <w:szCs w:val="22"/>
        </w:rPr>
      </w:pPr>
      <w:r w:rsidRPr="00874B08">
        <w:rPr>
          <w:rFonts w:ascii="Garamond" w:hAnsi="Garamond" w:cs="Calibri"/>
          <w:sz w:val="22"/>
          <w:szCs w:val="22"/>
        </w:rPr>
        <w:t xml:space="preserve">This table shows how our pre-defined categories map onto ICD-10 categories. </w:t>
      </w:r>
    </w:p>
    <w:p w14:paraId="202CE8B6" w14:textId="77777777" w:rsidR="00874B08" w:rsidRDefault="00874B08" w:rsidP="00874B08">
      <w:pPr>
        <w:rPr>
          <w:rFonts w:ascii="Garamond" w:hAnsi="Garamond" w:cs="Calibri"/>
          <w:sz w:val="22"/>
          <w:szCs w:val="22"/>
        </w:rPr>
      </w:pPr>
    </w:p>
    <w:p w14:paraId="6D902EB4" w14:textId="77777777" w:rsidR="00874B08" w:rsidRDefault="00874B08" w:rsidP="00874B08">
      <w:pPr>
        <w:rPr>
          <w:rFonts w:ascii="Garamond" w:hAnsi="Garamond" w:cs="Calibri"/>
          <w:sz w:val="22"/>
          <w:szCs w:val="22"/>
        </w:rPr>
      </w:pPr>
      <w:r w:rsidRPr="00874B08">
        <w:rPr>
          <w:rFonts w:ascii="Garamond" w:hAnsi="Garamond" w:cs="Calibri"/>
          <w:sz w:val="22"/>
          <w:szCs w:val="22"/>
        </w:rPr>
        <w:t xml:space="preserve">Note that it was rare that studies reported exact diagnosis for all patients, usually we had to extract from available presented aggregated data using whatever categories authors had provided.  We extracted aggregated data if we were confident that groupings used in studies were broadly similar to categories in our extraction tool – otherwise data should be discarded.  </w:t>
      </w:r>
    </w:p>
    <w:p w14:paraId="2E9310F4" w14:textId="77777777" w:rsidR="00874B08" w:rsidRDefault="00874B08" w:rsidP="00874B08">
      <w:pPr>
        <w:rPr>
          <w:rFonts w:ascii="Garamond" w:hAnsi="Garamond" w:cs="Calibri"/>
          <w:sz w:val="22"/>
          <w:szCs w:val="22"/>
        </w:rPr>
      </w:pPr>
    </w:p>
    <w:p w14:paraId="33F51127" w14:textId="4F5C9A2A" w:rsidR="00874B08" w:rsidRPr="00874B08" w:rsidRDefault="00874B08" w:rsidP="00874B08">
      <w:pPr>
        <w:rPr>
          <w:rFonts w:ascii="Garamond" w:hAnsi="Garamond" w:cs="Calibri"/>
          <w:sz w:val="22"/>
          <w:szCs w:val="22"/>
        </w:rPr>
      </w:pPr>
      <w:r w:rsidRPr="00874B08">
        <w:rPr>
          <w:rFonts w:ascii="Garamond" w:hAnsi="Garamond" w:cs="Calibri"/>
          <w:sz w:val="22"/>
          <w:szCs w:val="22"/>
        </w:rPr>
        <w:t>All researchers extracting data for this review are experienced HIV physicians and discussed extraction decisions among ourselves to ensure consensus.</w:t>
      </w:r>
    </w:p>
    <w:p w14:paraId="5B9FE60D" w14:textId="77777777" w:rsidR="00874B08" w:rsidRPr="006B61AA" w:rsidRDefault="00874B08" w:rsidP="00874B08">
      <w:pPr>
        <w:rPr>
          <w:rFonts w:ascii="Calibri" w:hAnsi="Calibri" w:cs="Calibri"/>
          <w:b/>
          <w:bCs/>
          <w:sz w:val="20"/>
          <w:szCs w:val="20"/>
        </w:rPr>
      </w:pPr>
    </w:p>
    <w:tbl>
      <w:tblPr>
        <w:tblStyle w:val="TableGrid"/>
        <w:tblW w:w="10060" w:type="dxa"/>
        <w:tblLook w:val="04A0" w:firstRow="1" w:lastRow="0" w:firstColumn="1" w:lastColumn="0" w:noHBand="0" w:noVBand="1"/>
      </w:tblPr>
      <w:tblGrid>
        <w:gridCol w:w="2360"/>
        <w:gridCol w:w="3447"/>
        <w:gridCol w:w="4253"/>
      </w:tblGrid>
      <w:tr w:rsidR="00874B08" w:rsidRPr="006B61AA" w14:paraId="40E24204" w14:textId="77777777" w:rsidTr="00D072BF">
        <w:tc>
          <w:tcPr>
            <w:tcW w:w="2360" w:type="dxa"/>
            <w:shd w:val="clear" w:color="auto" w:fill="D9D9D9" w:themeFill="background1" w:themeFillShade="D9"/>
          </w:tcPr>
          <w:p w14:paraId="2049553E" w14:textId="1E082663" w:rsidR="00874B08" w:rsidRPr="006B61AA" w:rsidRDefault="00874B08" w:rsidP="00D072BF">
            <w:pPr>
              <w:rPr>
                <w:rFonts w:ascii="Calibri" w:hAnsi="Calibri" w:cs="Calibri"/>
                <w:b/>
                <w:bCs/>
                <w:sz w:val="18"/>
                <w:szCs w:val="18"/>
              </w:rPr>
            </w:pPr>
            <w:r>
              <w:rPr>
                <w:rFonts w:ascii="Calibri" w:hAnsi="Calibri" w:cs="Calibri"/>
                <w:b/>
                <w:bCs/>
                <w:sz w:val="18"/>
                <w:szCs w:val="18"/>
              </w:rPr>
              <w:t>This review, top level cause</w:t>
            </w:r>
          </w:p>
        </w:tc>
        <w:tc>
          <w:tcPr>
            <w:tcW w:w="3447" w:type="dxa"/>
            <w:shd w:val="clear" w:color="auto" w:fill="D9D9D9" w:themeFill="background1" w:themeFillShade="D9"/>
          </w:tcPr>
          <w:p w14:paraId="3858012B" w14:textId="42F9AB3A" w:rsidR="00874B08" w:rsidRPr="006B61AA" w:rsidRDefault="00874B08" w:rsidP="00D072BF">
            <w:pPr>
              <w:rPr>
                <w:rFonts w:ascii="Calibri" w:hAnsi="Calibri" w:cs="Calibri"/>
                <w:b/>
                <w:bCs/>
                <w:sz w:val="18"/>
                <w:szCs w:val="18"/>
              </w:rPr>
            </w:pPr>
            <w:r>
              <w:rPr>
                <w:rFonts w:ascii="Calibri" w:hAnsi="Calibri" w:cs="Calibri"/>
                <w:b/>
                <w:bCs/>
                <w:sz w:val="18"/>
                <w:szCs w:val="18"/>
              </w:rPr>
              <w:t>ICD-10 illnesses in his category</w:t>
            </w:r>
          </w:p>
        </w:tc>
        <w:tc>
          <w:tcPr>
            <w:tcW w:w="4253" w:type="dxa"/>
            <w:shd w:val="clear" w:color="auto" w:fill="D9D9D9" w:themeFill="background1" w:themeFillShade="D9"/>
          </w:tcPr>
          <w:p w14:paraId="233199B4" w14:textId="77777777" w:rsidR="00874B08" w:rsidRPr="006B61AA" w:rsidRDefault="00874B08" w:rsidP="00D072BF">
            <w:pPr>
              <w:rPr>
                <w:rFonts w:ascii="Calibri" w:hAnsi="Calibri" w:cs="Calibri"/>
                <w:b/>
                <w:bCs/>
                <w:sz w:val="18"/>
                <w:szCs w:val="18"/>
              </w:rPr>
            </w:pPr>
            <w:r>
              <w:rPr>
                <w:rFonts w:ascii="Calibri" w:hAnsi="Calibri" w:cs="Calibri"/>
                <w:b/>
                <w:bCs/>
                <w:sz w:val="18"/>
                <w:szCs w:val="18"/>
              </w:rPr>
              <w:t>Notes / rationale</w:t>
            </w:r>
          </w:p>
        </w:tc>
      </w:tr>
      <w:tr w:rsidR="00874B08" w:rsidRPr="006B61AA" w14:paraId="11F27077" w14:textId="77777777" w:rsidTr="00D072BF">
        <w:tc>
          <w:tcPr>
            <w:tcW w:w="2360" w:type="dxa"/>
          </w:tcPr>
          <w:p w14:paraId="430B7310"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AIDS related illnesses</w:t>
            </w:r>
          </w:p>
        </w:tc>
        <w:tc>
          <w:tcPr>
            <w:tcW w:w="3447" w:type="dxa"/>
          </w:tcPr>
          <w:p w14:paraId="2949FDF6" w14:textId="77777777" w:rsidR="00874B08" w:rsidRDefault="00874B08" w:rsidP="00D072BF">
            <w:pPr>
              <w:rPr>
                <w:rFonts w:ascii="Calibri" w:hAnsi="Calibri" w:cs="Calibri"/>
                <w:sz w:val="16"/>
                <w:szCs w:val="16"/>
              </w:rPr>
            </w:pPr>
            <w:r w:rsidRPr="00E6125C">
              <w:rPr>
                <w:rFonts w:ascii="Calibri" w:hAnsi="Calibri" w:cs="Calibri"/>
                <w:b/>
                <w:bCs/>
                <w:sz w:val="16"/>
                <w:szCs w:val="16"/>
              </w:rPr>
              <w:t xml:space="preserve">B20-B24: </w:t>
            </w:r>
            <w:r w:rsidRPr="00E6125C">
              <w:rPr>
                <w:rFonts w:ascii="Calibri" w:hAnsi="Calibri" w:cs="Calibri"/>
                <w:sz w:val="16"/>
                <w:szCs w:val="16"/>
              </w:rPr>
              <w:t>Human Immunodeficiency Virus [HIV] disease.</w:t>
            </w:r>
          </w:p>
          <w:p w14:paraId="16A09558" w14:textId="77777777" w:rsidR="00874B08" w:rsidRPr="00E6125C" w:rsidRDefault="00874B08" w:rsidP="00D072BF">
            <w:pPr>
              <w:rPr>
                <w:rFonts w:ascii="Calibri" w:hAnsi="Calibri" w:cs="Calibri"/>
                <w:i/>
                <w:iCs/>
                <w:sz w:val="16"/>
                <w:szCs w:val="16"/>
              </w:rPr>
            </w:pPr>
            <w:r w:rsidRPr="00E6125C">
              <w:rPr>
                <w:rFonts w:ascii="Calibri" w:hAnsi="Calibri" w:cs="Calibri"/>
                <w:i/>
                <w:iCs/>
                <w:sz w:val="16"/>
                <w:szCs w:val="16"/>
              </w:rPr>
              <w:t>Except B22.2 HIV disease resulting in wasting syndrom</w:t>
            </w:r>
            <w:r>
              <w:rPr>
                <w:rFonts w:ascii="Calibri" w:hAnsi="Calibri" w:cs="Calibri"/>
                <w:i/>
                <w:iCs/>
                <w:sz w:val="16"/>
                <w:szCs w:val="16"/>
              </w:rPr>
              <w:t>e.</w:t>
            </w:r>
          </w:p>
        </w:tc>
        <w:tc>
          <w:tcPr>
            <w:tcW w:w="4253" w:type="dxa"/>
          </w:tcPr>
          <w:p w14:paraId="298E15AE" w14:textId="77777777" w:rsidR="00874B08" w:rsidRDefault="00874B08" w:rsidP="00D072BF">
            <w:pPr>
              <w:rPr>
                <w:rFonts w:ascii="Calibri" w:hAnsi="Calibri" w:cs="Calibri"/>
                <w:sz w:val="16"/>
                <w:szCs w:val="16"/>
              </w:rPr>
            </w:pPr>
            <w:r w:rsidRPr="00E6125C">
              <w:rPr>
                <w:rFonts w:ascii="Calibri" w:hAnsi="Calibri" w:cs="Calibri"/>
                <w:sz w:val="16"/>
                <w:szCs w:val="16"/>
              </w:rPr>
              <w:t>As per ICD-10, this category includes all HIV-associated TB (</w:t>
            </w:r>
            <w:r>
              <w:rPr>
                <w:rFonts w:ascii="Calibri" w:hAnsi="Calibri" w:cs="Calibri"/>
                <w:sz w:val="16"/>
                <w:szCs w:val="16"/>
              </w:rPr>
              <w:t>B20.0</w:t>
            </w:r>
            <w:r w:rsidRPr="00E6125C">
              <w:rPr>
                <w:rFonts w:ascii="Calibri" w:hAnsi="Calibri" w:cs="Calibri"/>
                <w:sz w:val="16"/>
                <w:szCs w:val="16"/>
              </w:rPr>
              <w:t>), and HIV-associated neoplasms (</w:t>
            </w:r>
            <w:r>
              <w:rPr>
                <w:rFonts w:ascii="Calibri" w:hAnsi="Calibri" w:cs="Calibri"/>
                <w:sz w:val="16"/>
                <w:szCs w:val="16"/>
              </w:rPr>
              <w:t>B21</w:t>
            </w:r>
            <w:r w:rsidRPr="00E6125C">
              <w:rPr>
                <w:rFonts w:ascii="Calibri" w:hAnsi="Calibri" w:cs="Calibri"/>
                <w:sz w:val="16"/>
                <w:szCs w:val="16"/>
              </w:rPr>
              <w:t>)</w:t>
            </w:r>
            <w:r>
              <w:rPr>
                <w:rFonts w:ascii="Calibri" w:hAnsi="Calibri" w:cs="Calibri"/>
                <w:sz w:val="16"/>
                <w:szCs w:val="16"/>
              </w:rPr>
              <w:t>.</w:t>
            </w:r>
          </w:p>
          <w:p w14:paraId="4AE27D57" w14:textId="77777777" w:rsidR="00874B08" w:rsidRDefault="00874B08" w:rsidP="00D072BF">
            <w:pPr>
              <w:rPr>
                <w:rFonts w:ascii="Calibri" w:hAnsi="Calibri" w:cs="Calibri"/>
                <w:sz w:val="16"/>
                <w:szCs w:val="16"/>
              </w:rPr>
            </w:pPr>
          </w:p>
          <w:p w14:paraId="781F86BD" w14:textId="77777777" w:rsidR="00874B08" w:rsidRDefault="00874B08" w:rsidP="00D072BF">
            <w:pPr>
              <w:rPr>
                <w:rFonts w:ascii="Calibri" w:hAnsi="Calibri" w:cs="Calibri"/>
                <w:sz w:val="16"/>
                <w:szCs w:val="16"/>
              </w:rPr>
            </w:pPr>
            <w:r>
              <w:rPr>
                <w:rFonts w:ascii="Calibri" w:hAnsi="Calibri" w:cs="Calibri"/>
                <w:sz w:val="16"/>
                <w:szCs w:val="16"/>
              </w:rPr>
              <w:t>We have provided a list as per ICD-10, but CDC-C criteria are our preferred definition of AIDS-related (and provide more granularity / detail than ICD-10)</w:t>
            </w:r>
            <w:r>
              <w:rPr>
                <w:rFonts w:ascii="Calibri" w:hAnsi="Calibri" w:cs="Calibri"/>
                <w:sz w:val="16"/>
                <w:szCs w:val="16"/>
              </w:rPr>
              <w:t>.</w:t>
            </w:r>
          </w:p>
          <w:p w14:paraId="2B1C5AB1" w14:textId="77777777" w:rsidR="00874B08" w:rsidRDefault="00874B08" w:rsidP="00D072BF">
            <w:pPr>
              <w:rPr>
                <w:rFonts w:ascii="Calibri" w:hAnsi="Calibri" w:cs="Calibri"/>
                <w:sz w:val="16"/>
                <w:szCs w:val="16"/>
              </w:rPr>
            </w:pPr>
          </w:p>
          <w:p w14:paraId="6DEF573B" w14:textId="54AD3CFE" w:rsidR="00874B08" w:rsidRPr="00E6125C" w:rsidRDefault="00874B08" w:rsidP="00D072BF">
            <w:pPr>
              <w:rPr>
                <w:rFonts w:ascii="Calibri" w:hAnsi="Calibri" w:cs="Calibri"/>
                <w:sz w:val="16"/>
                <w:szCs w:val="16"/>
              </w:rPr>
            </w:pPr>
            <w:r>
              <w:rPr>
                <w:rFonts w:ascii="Calibri" w:hAnsi="Calibri" w:cs="Calibri"/>
                <w:sz w:val="16"/>
                <w:szCs w:val="16"/>
              </w:rPr>
              <w:t>Wasting syndrome not included here, as the previous review separated out malnutrition / wasting and we have followed their groupings.</w:t>
            </w:r>
          </w:p>
        </w:tc>
      </w:tr>
      <w:tr w:rsidR="00874B08" w:rsidRPr="006B61AA" w14:paraId="67D11CE8" w14:textId="77777777" w:rsidTr="00D072BF">
        <w:tc>
          <w:tcPr>
            <w:tcW w:w="2360" w:type="dxa"/>
          </w:tcPr>
          <w:p w14:paraId="1CD14CCA"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Bacterial Infections</w:t>
            </w:r>
          </w:p>
        </w:tc>
        <w:tc>
          <w:tcPr>
            <w:tcW w:w="3447" w:type="dxa"/>
          </w:tcPr>
          <w:p w14:paraId="247BA6C5"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 xml:space="preserve">A00-A09: </w:t>
            </w:r>
            <w:r w:rsidRPr="00E6125C">
              <w:rPr>
                <w:rFonts w:ascii="Calibri" w:hAnsi="Calibri" w:cs="Calibri"/>
                <w:sz w:val="16"/>
                <w:szCs w:val="16"/>
              </w:rPr>
              <w:t>Intestinal infectious disease</w:t>
            </w:r>
          </w:p>
          <w:p w14:paraId="36B98EB0"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A20-A28</w:t>
            </w:r>
            <w:r w:rsidRPr="00E6125C">
              <w:rPr>
                <w:rFonts w:ascii="Calibri" w:hAnsi="Calibri" w:cs="Calibri"/>
                <w:sz w:val="16"/>
                <w:szCs w:val="16"/>
              </w:rPr>
              <w:t>: Certain zoonotic bacterial disease</w:t>
            </w:r>
          </w:p>
          <w:p w14:paraId="07A3B57B"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 xml:space="preserve">A30-A49: </w:t>
            </w:r>
            <w:r w:rsidRPr="00E6125C">
              <w:rPr>
                <w:rFonts w:ascii="Calibri" w:hAnsi="Calibri" w:cs="Calibri"/>
                <w:sz w:val="16"/>
                <w:szCs w:val="16"/>
              </w:rPr>
              <w:t>Other bacterial disease</w:t>
            </w:r>
          </w:p>
          <w:p w14:paraId="2E75E45C"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 xml:space="preserve">B95: </w:t>
            </w:r>
            <w:r w:rsidRPr="00E6125C">
              <w:rPr>
                <w:rFonts w:ascii="Calibri" w:hAnsi="Calibri" w:cs="Calibri"/>
                <w:sz w:val="16"/>
                <w:szCs w:val="16"/>
              </w:rPr>
              <w:t>Streptococcus and staphylococcus</w:t>
            </w:r>
          </w:p>
          <w:p w14:paraId="7BC66B7E" w14:textId="77777777" w:rsidR="00874B08" w:rsidRDefault="00874B08" w:rsidP="00D072BF">
            <w:pPr>
              <w:rPr>
                <w:rFonts w:ascii="Calibri" w:hAnsi="Calibri" w:cs="Calibri"/>
                <w:sz w:val="16"/>
                <w:szCs w:val="16"/>
              </w:rPr>
            </w:pPr>
            <w:r w:rsidRPr="00E6125C">
              <w:rPr>
                <w:rFonts w:ascii="Calibri" w:hAnsi="Calibri" w:cs="Calibri"/>
                <w:b/>
                <w:bCs/>
                <w:sz w:val="16"/>
                <w:szCs w:val="16"/>
              </w:rPr>
              <w:t xml:space="preserve">B96: </w:t>
            </w:r>
            <w:r w:rsidRPr="00E6125C">
              <w:rPr>
                <w:rFonts w:ascii="Calibri" w:hAnsi="Calibri" w:cs="Calibri"/>
                <w:sz w:val="16"/>
                <w:szCs w:val="16"/>
              </w:rPr>
              <w:t>Other specified bacterial agents</w:t>
            </w:r>
          </w:p>
          <w:p w14:paraId="0616CB52"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 xml:space="preserve">J13-J18: </w:t>
            </w:r>
            <w:r w:rsidRPr="00E6125C">
              <w:rPr>
                <w:rFonts w:ascii="Calibri" w:hAnsi="Calibri" w:cs="Calibri"/>
                <w:sz w:val="16"/>
                <w:szCs w:val="16"/>
              </w:rPr>
              <w:t>Bacterial pneumonia (various types)</w:t>
            </w:r>
          </w:p>
        </w:tc>
        <w:tc>
          <w:tcPr>
            <w:tcW w:w="4253" w:type="dxa"/>
          </w:tcPr>
          <w:p w14:paraId="3382B6B9" w14:textId="77777777" w:rsidR="00874B08" w:rsidRPr="00E6125C" w:rsidRDefault="00874B08" w:rsidP="00D072BF">
            <w:pPr>
              <w:rPr>
                <w:rFonts w:ascii="Calibri" w:hAnsi="Calibri" w:cs="Calibri"/>
                <w:sz w:val="16"/>
                <w:szCs w:val="16"/>
              </w:rPr>
            </w:pPr>
            <w:r w:rsidRPr="00E6125C">
              <w:rPr>
                <w:rFonts w:ascii="Calibri" w:hAnsi="Calibri" w:cs="Calibri"/>
                <w:sz w:val="16"/>
                <w:szCs w:val="16"/>
              </w:rPr>
              <w:t>A15-19</w:t>
            </w:r>
            <w:r w:rsidRPr="00E6125C">
              <w:rPr>
                <w:rFonts w:ascii="Calibri" w:hAnsi="Calibri" w:cs="Calibri"/>
                <w:b/>
                <w:bCs/>
                <w:sz w:val="16"/>
                <w:szCs w:val="16"/>
              </w:rPr>
              <w:t xml:space="preserve"> </w:t>
            </w:r>
            <w:r w:rsidRPr="00E6125C">
              <w:rPr>
                <w:rFonts w:ascii="Calibri" w:hAnsi="Calibri" w:cs="Calibri"/>
                <w:sz w:val="16"/>
                <w:szCs w:val="16"/>
              </w:rPr>
              <w:t>Tuberculosis (non-HIV associated) is not relevant here as all participants have HIV.</w:t>
            </w:r>
          </w:p>
          <w:p w14:paraId="38A897F2" w14:textId="77777777" w:rsidR="00874B08" w:rsidRPr="00E6125C" w:rsidRDefault="00874B08" w:rsidP="00D072BF">
            <w:pPr>
              <w:rPr>
                <w:rFonts w:ascii="Calibri" w:hAnsi="Calibri" w:cs="Calibri"/>
                <w:sz w:val="16"/>
                <w:szCs w:val="16"/>
              </w:rPr>
            </w:pPr>
          </w:p>
          <w:p w14:paraId="36D9F65B" w14:textId="77777777" w:rsidR="00874B08" w:rsidRPr="00E6125C" w:rsidRDefault="00874B08" w:rsidP="00D072BF">
            <w:pPr>
              <w:rPr>
                <w:rFonts w:ascii="Calibri" w:hAnsi="Calibri" w:cs="Calibri"/>
                <w:sz w:val="16"/>
                <w:szCs w:val="16"/>
              </w:rPr>
            </w:pPr>
            <w:r w:rsidRPr="00E6125C">
              <w:rPr>
                <w:rFonts w:ascii="Calibri" w:hAnsi="Calibri" w:cs="Calibri"/>
                <w:sz w:val="16"/>
                <w:szCs w:val="16"/>
              </w:rPr>
              <w:t>J13-18</w:t>
            </w:r>
            <w:r>
              <w:rPr>
                <w:rFonts w:ascii="Calibri" w:hAnsi="Calibri" w:cs="Calibri"/>
                <w:sz w:val="16"/>
                <w:szCs w:val="16"/>
              </w:rPr>
              <w:t xml:space="preserve"> Bacterial pneumonia, i</w:t>
            </w:r>
            <w:r w:rsidRPr="00E6125C">
              <w:rPr>
                <w:rFonts w:ascii="Calibri" w:hAnsi="Calibri" w:cs="Calibri"/>
                <w:sz w:val="16"/>
                <w:szCs w:val="16"/>
              </w:rPr>
              <w:t>n ICD-10 are grouped under “respiratory”, but moved here for this review.</w:t>
            </w:r>
          </w:p>
          <w:p w14:paraId="62CCD9EC" w14:textId="77777777" w:rsidR="00874B08" w:rsidRPr="00E6125C" w:rsidRDefault="00874B08" w:rsidP="00D072BF">
            <w:pPr>
              <w:rPr>
                <w:rFonts w:ascii="Calibri" w:hAnsi="Calibri" w:cs="Calibri"/>
                <w:sz w:val="16"/>
                <w:szCs w:val="16"/>
              </w:rPr>
            </w:pPr>
          </w:p>
        </w:tc>
      </w:tr>
      <w:tr w:rsidR="00874B08" w:rsidRPr="006B61AA" w14:paraId="4E52C778" w14:textId="77777777" w:rsidTr="00D072BF">
        <w:tc>
          <w:tcPr>
            <w:tcW w:w="2360" w:type="dxa"/>
          </w:tcPr>
          <w:p w14:paraId="5C4ED8E1"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Viral infections</w:t>
            </w:r>
          </w:p>
        </w:tc>
        <w:tc>
          <w:tcPr>
            <w:tcW w:w="3447" w:type="dxa"/>
          </w:tcPr>
          <w:p w14:paraId="57E31F75" w14:textId="77777777" w:rsidR="00874B08" w:rsidRPr="00E6125C" w:rsidRDefault="00874B08" w:rsidP="00D072BF">
            <w:pPr>
              <w:rPr>
                <w:rFonts w:ascii="Calibri" w:hAnsi="Calibri" w:cs="Calibri"/>
                <w:sz w:val="16"/>
                <w:szCs w:val="16"/>
              </w:rPr>
            </w:pPr>
            <w:r w:rsidRPr="00E6125C">
              <w:rPr>
                <w:rFonts w:ascii="Calibri" w:hAnsi="Calibri" w:cs="Calibri"/>
                <w:b/>
                <w:bCs/>
                <w:sz w:val="16"/>
                <w:szCs w:val="16"/>
              </w:rPr>
              <w:t xml:space="preserve">A80-A89: </w:t>
            </w:r>
            <w:r w:rsidRPr="00E6125C">
              <w:rPr>
                <w:rFonts w:ascii="Calibri" w:hAnsi="Calibri" w:cs="Calibri"/>
                <w:sz w:val="16"/>
                <w:szCs w:val="16"/>
              </w:rPr>
              <w:t>Viral infections of the central nervous system</w:t>
            </w:r>
          </w:p>
          <w:p w14:paraId="3F3A9EAD" w14:textId="77777777" w:rsidR="00874B08" w:rsidRDefault="00874B08" w:rsidP="00D072BF">
            <w:pPr>
              <w:rPr>
                <w:rFonts w:ascii="Calibri" w:hAnsi="Calibri" w:cs="Calibri"/>
                <w:sz w:val="16"/>
                <w:szCs w:val="16"/>
              </w:rPr>
            </w:pPr>
            <w:r>
              <w:rPr>
                <w:rFonts w:ascii="Calibri" w:hAnsi="Calibri" w:cs="Calibri"/>
                <w:b/>
                <w:bCs/>
                <w:sz w:val="16"/>
                <w:szCs w:val="16"/>
              </w:rPr>
              <w:lastRenderedPageBreak/>
              <w:t xml:space="preserve">A92-A99: </w:t>
            </w:r>
            <w:r>
              <w:rPr>
                <w:rFonts w:ascii="Calibri" w:hAnsi="Calibri" w:cs="Calibri"/>
                <w:sz w:val="16"/>
                <w:szCs w:val="16"/>
              </w:rPr>
              <w:t>Arthropod borne viral fevers and viral haemorrhagic fevers</w:t>
            </w:r>
          </w:p>
          <w:p w14:paraId="46E61E27" w14:textId="77777777" w:rsidR="00874B08" w:rsidRPr="00E6125C" w:rsidRDefault="00874B08" w:rsidP="00D072BF">
            <w:pPr>
              <w:rPr>
                <w:rFonts w:ascii="Calibri" w:hAnsi="Calibri" w:cs="Calibri"/>
                <w:sz w:val="16"/>
                <w:szCs w:val="16"/>
              </w:rPr>
            </w:pPr>
            <w:r>
              <w:rPr>
                <w:rFonts w:ascii="Calibri" w:hAnsi="Calibri" w:cs="Calibri"/>
                <w:b/>
                <w:bCs/>
                <w:sz w:val="16"/>
                <w:szCs w:val="16"/>
              </w:rPr>
              <w:t xml:space="preserve">B00-B09: </w:t>
            </w:r>
            <w:r>
              <w:rPr>
                <w:rFonts w:ascii="Calibri" w:hAnsi="Calibri" w:cs="Calibri"/>
                <w:sz w:val="16"/>
                <w:szCs w:val="16"/>
              </w:rPr>
              <w:t>Viral infections characterised by skin and mucous membrane lesions.</w:t>
            </w:r>
          </w:p>
          <w:p w14:paraId="051F86B4" w14:textId="77777777" w:rsidR="00874B08" w:rsidRDefault="00874B08" w:rsidP="00D072BF">
            <w:pPr>
              <w:rPr>
                <w:rFonts w:ascii="Calibri" w:hAnsi="Calibri" w:cs="Calibri"/>
                <w:sz w:val="16"/>
                <w:szCs w:val="16"/>
              </w:rPr>
            </w:pPr>
            <w:r w:rsidRPr="00E6125C">
              <w:rPr>
                <w:rFonts w:ascii="Calibri" w:hAnsi="Calibri" w:cs="Calibri"/>
                <w:b/>
                <w:bCs/>
                <w:sz w:val="16"/>
                <w:szCs w:val="16"/>
              </w:rPr>
              <w:t>B25-B34:</w:t>
            </w:r>
            <w:r>
              <w:rPr>
                <w:rFonts w:ascii="Calibri" w:hAnsi="Calibri" w:cs="Calibri"/>
                <w:sz w:val="16"/>
                <w:szCs w:val="16"/>
              </w:rPr>
              <w:t xml:space="preserve"> Other viral diseases</w:t>
            </w:r>
          </w:p>
          <w:p w14:paraId="257F5446" w14:textId="77777777" w:rsidR="00874B08" w:rsidRDefault="00874B08" w:rsidP="00D072BF">
            <w:pPr>
              <w:rPr>
                <w:rFonts w:ascii="Calibri" w:hAnsi="Calibri" w:cs="Calibri"/>
                <w:sz w:val="16"/>
                <w:szCs w:val="16"/>
              </w:rPr>
            </w:pPr>
            <w:r>
              <w:rPr>
                <w:rFonts w:ascii="Calibri" w:hAnsi="Calibri" w:cs="Calibri"/>
                <w:b/>
                <w:bCs/>
                <w:sz w:val="16"/>
                <w:szCs w:val="16"/>
              </w:rPr>
              <w:t xml:space="preserve">B97: </w:t>
            </w:r>
            <w:r>
              <w:rPr>
                <w:rFonts w:ascii="Calibri" w:hAnsi="Calibri" w:cs="Calibri"/>
                <w:sz w:val="16"/>
                <w:szCs w:val="16"/>
              </w:rPr>
              <w:t>Viral agents as the cause of diseases</w:t>
            </w:r>
          </w:p>
          <w:p w14:paraId="20D0D3B4" w14:textId="77777777" w:rsidR="00874B08" w:rsidRPr="00BB14ED" w:rsidRDefault="00874B08" w:rsidP="00D072BF">
            <w:pPr>
              <w:rPr>
                <w:rFonts w:ascii="Calibri" w:hAnsi="Calibri" w:cs="Calibri"/>
                <w:sz w:val="16"/>
                <w:szCs w:val="16"/>
              </w:rPr>
            </w:pPr>
            <w:r>
              <w:rPr>
                <w:rFonts w:ascii="Calibri" w:hAnsi="Calibri" w:cs="Calibri"/>
                <w:b/>
                <w:bCs/>
                <w:sz w:val="16"/>
                <w:szCs w:val="16"/>
              </w:rPr>
              <w:t xml:space="preserve">J09-J12: </w:t>
            </w:r>
            <w:r>
              <w:rPr>
                <w:rFonts w:ascii="Calibri" w:hAnsi="Calibri" w:cs="Calibri"/>
                <w:sz w:val="16"/>
                <w:szCs w:val="16"/>
              </w:rPr>
              <w:t>Influenza and viral pneumonia.</w:t>
            </w:r>
          </w:p>
        </w:tc>
        <w:tc>
          <w:tcPr>
            <w:tcW w:w="4253" w:type="dxa"/>
          </w:tcPr>
          <w:p w14:paraId="3871F5D8" w14:textId="77777777" w:rsidR="002B05AA" w:rsidRDefault="00874B08" w:rsidP="00D072BF">
            <w:pPr>
              <w:rPr>
                <w:rFonts w:ascii="Calibri" w:hAnsi="Calibri" w:cs="Calibri"/>
                <w:sz w:val="16"/>
                <w:szCs w:val="16"/>
              </w:rPr>
            </w:pPr>
            <w:r w:rsidRPr="00E6125C">
              <w:rPr>
                <w:rFonts w:ascii="Calibri" w:hAnsi="Calibri" w:cs="Calibri"/>
                <w:sz w:val="16"/>
                <w:szCs w:val="16"/>
              </w:rPr>
              <w:lastRenderedPageBreak/>
              <w:t>J</w:t>
            </w:r>
            <w:r>
              <w:rPr>
                <w:rFonts w:ascii="Calibri" w:hAnsi="Calibri" w:cs="Calibri"/>
                <w:sz w:val="16"/>
                <w:szCs w:val="16"/>
              </w:rPr>
              <w:t>09</w:t>
            </w:r>
            <w:r w:rsidRPr="00E6125C">
              <w:rPr>
                <w:rFonts w:ascii="Calibri" w:hAnsi="Calibri" w:cs="Calibri"/>
                <w:sz w:val="16"/>
                <w:szCs w:val="16"/>
              </w:rPr>
              <w:t>-1</w:t>
            </w:r>
            <w:r>
              <w:rPr>
                <w:rFonts w:ascii="Calibri" w:hAnsi="Calibri" w:cs="Calibri"/>
                <w:sz w:val="16"/>
                <w:szCs w:val="16"/>
              </w:rPr>
              <w:t>2 Influenza and viral pneumonia i</w:t>
            </w:r>
            <w:r w:rsidRPr="00E6125C">
              <w:rPr>
                <w:rFonts w:ascii="Calibri" w:hAnsi="Calibri" w:cs="Calibri"/>
                <w:sz w:val="16"/>
                <w:szCs w:val="16"/>
              </w:rPr>
              <w:t>n ICD-10 are grouped under “respiratory”, but moved here for this review.</w:t>
            </w:r>
            <w:r w:rsidR="002B05AA">
              <w:rPr>
                <w:rFonts w:ascii="Calibri" w:hAnsi="Calibri" w:cs="Calibri"/>
                <w:sz w:val="16"/>
                <w:szCs w:val="16"/>
              </w:rPr>
              <w:t xml:space="preserve">  </w:t>
            </w:r>
          </w:p>
          <w:p w14:paraId="7035F19A" w14:textId="77777777" w:rsidR="002B05AA" w:rsidRDefault="002B05AA" w:rsidP="00D072BF">
            <w:pPr>
              <w:rPr>
                <w:rFonts w:ascii="Calibri" w:hAnsi="Calibri" w:cs="Calibri"/>
                <w:sz w:val="16"/>
                <w:szCs w:val="16"/>
              </w:rPr>
            </w:pPr>
          </w:p>
          <w:p w14:paraId="065664CE" w14:textId="154FB821" w:rsidR="00874B08" w:rsidRPr="00E6125C" w:rsidRDefault="002B05AA" w:rsidP="00D072BF">
            <w:pPr>
              <w:rPr>
                <w:rFonts w:ascii="Calibri" w:hAnsi="Calibri" w:cs="Calibri"/>
                <w:sz w:val="16"/>
                <w:szCs w:val="16"/>
              </w:rPr>
            </w:pPr>
            <w:r>
              <w:rPr>
                <w:rFonts w:ascii="Calibri" w:hAnsi="Calibri" w:cs="Calibri"/>
                <w:sz w:val="16"/>
                <w:szCs w:val="16"/>
              </w:rPr>
              <w:lastRenderedPageBreak/>
              <w:t>This is in part because COVID-19 is in ICD-10 as an “emergency” code (neither under viral illness, nor respiratory).  We thought COVID-19 should be under “viral infection” rather than “respiratory infection”, and that it was logical to have flu and viral pneumonia in the same category as COVID-19.</w:t>
            </w:r>
          </w:p>
          <w:p w14:paraId="3B65E018" w14:textId="77777777" w:rsidR="00874B08" w:rsidRPr="00E6125C" w:rsidRDefault="00874B08" w:rsidP="00D072BF">
            <w:pPr>
              <w:rPr>
                <w:rFonts w:ascii="Calibri" w:hAnsi="Calibri" w:cs="Calibri"/>
                <w:b/>
                <w:bCs/>
                <w:sz w:val="16"/>
                <w:szCs w:val="16"/>
              </w:rPr>
            </w:pPr>
          </w:p>
        </w:tc>
      </w:tr>
      <w:tr w:rsidR="00874B08" w:rsidRPr="006B61AA" w14:paraId="110D3BD6" w14:textId="77777777" w:rsidTr="00D072BF">
        <w:tc>
          <w:tcPr>
            <w:tcW w:w="2360" w:type="dxa"/>
          </w:tcPr>
          <w:p w14:paraId="58BB1CC3"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lastRenderedPageBreak/>
              <w:t>Parasites</w:t>
            </w:r>
          </w:p>
        </w:tc>
        <w:tc>
          <w:tcPr>
            <w:tcW w:w="3447" w:type="dxa"/>
          </w:tcPr>
          <w:p w14:paraId="1D4B3A56" w14:textId="446B9209" w:rsidR="00874B08" w:rsidRPr="00BB14ED" w:rsidRDefault="00874B08" w:rsidP="00D072BF">
            <w:pPr>
              <w:rPr>
                <w:rFonts w:ascii="Calibri" w:hAnsi="Calibri" w:cs="Calibri"/>
                <w:sz w:val="16"/>
                <w:szCs w:val="16"/>
              </w:rPr>
            </w:pPr>
            <w:r>
              <w:rPr>
                <w:rFonts w:ascii="Calibri" w:hAnsi="Calibri" w:cs="Calibri"/>
                <w:b/>
                <w:bCs/>
                <w:sz w:val="16"/>
                <w:szCs w:val="16"/>
              </w:rPr>
              <w:t xml:space="preserve">B50-64 </w:t>
            </w:r>
            <w:r w:rsidR="00755DBD">
              <w:rPr>
                <w:rFonts w:ascii="Calibri" w:hAnsi="Calibri" w:cs="Calibri"/>
                <w:sz w:val="16"/>
                <w:szCs w:val="16"/>
              </w:rPr>
              <w:t>Protozoal</w:t>
            </w:r>
            <w:r>
              <w:rPr>
                <w:rFonts w:ascii="Calibri" w:hAnsi="Calibri" w:cs="Calibri"/>
                <w:sz w:val="16"/>
                <w:szCs w:val="16"/>
              </w:rPr>
              <w:t xml:space="preserve"> diseases</w:t>
            </w:r>
          </w:p>
        </w:tc>
        <w:tc>
          <w:tcPr>
            <w:tcW w:w="4253" w:type="dxa"/>
          </w:tcPr>
          <w:p w14:paraId="6A09B262" w14:textId="77777777" w:rsidR="00874B08" w:rsidRPr="00E6125C" w:rsidRDefault="00874B08" w:rsidP="00D072BF">
            <w:pPr>
              <w:rPr>
                <w:rFonts w:ascii="Calibri" w:hAnsi="Calibri" w:cs="Calibri"/>
                <w:b/>
                <w:bCs/>
                <w:sz w:val="16"/>
                <w:szCs w:val="16"/>
              </w:rPr>
            </w:pPr>
          </w:p>
        </w:tc>
      </w:tr>
      <w:tr w:rsidR="00874B08" w:rsidRPr="006B61AA" w14:paraId="2CE6D624" w14:textId="77777777" w:rsidTr="00D072BF">
        <w:tc>
          <w:tcPr>
            <w:tcW w:w="2360" w:type="dxa"/>
          </w:tcPr>
          <w:p w14:paraId="43BD393D"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Malnutrition / wasting</w:t>
            </w:r>
          </w:p>
        </w:tc>
        <w:tc>
          <w:tcPr>
            <w:tcW w:w="3447" w:type="dxa"/>
          </w:tcPr>
          <w:p w14:paraId="4D49B15A" w14:textId="77777777" w:rsidR="00874B08" w:rsidRDefault="00874B08" w:rsidP="00D072BF">
            <w:pPr>
              <w:rPr>
                <w:rFonts w:ascii="Calibri" w:hAnsi="Calibri" w:cs="Calibri"/>
                <w:sz w:val="16"/>
                <w:szCs w:val="16"/>
              </w:rPr>
            </w:pPr>
            <w:r>
              <w:rPr>
                <w:rFonts w:ascii="Calibri" w:hAnsi="Calibri" w:cs="Calibri"/>
                <w:b/>
                <w:bCs/>
                <w:sz w:val="16"/>
                <w:szCs w:val="16"/>
              </w:rPr>
              <w:t xml:space="preserve">B22.2 </w:t>
            </w:r>
            <w:r>
              <w:rPr>
                <w:rFonts w:ascii="Calibri" w:hAnsi="Calibri" w:cs="Calibri"/>
                <w:sz w:val="16"/>
                <w:szCs w:val="16"/>
              </w:rPr>
              <w:t>HIV disease resulting in wasting syndrome.</w:t>
            </w:r>
          </w:p>
          <w:p w14:paraId="1F259B85" w14:textId="77777777" w:rsidR="00874B08" w:rsidRPr="00BB14ED" w:rsidRDefault="00874B08" w:rsidP="00D072BF">
            <w:pPr>
              <w:rPr>
                <w:rFonts w:ascii="Calibri" w:hAnsi="Calibri" w:cs="Calibri"/>
                <w:sz w:val="16"/>
                <w:szCs w:val="16"/>
              </w:rPr>
            </w:pPr>
            <w:r>
              <w:rPr>
                <w:rFonts w:ascii="Calibri" w:hAnsi="Calibri" w:cs="Calibri"/>
                <w:b/>
                <w:bCs/>
                <w:sz w:val="16"/>
                <w:szCs w:val="16"/>
              </w:rPr>
              <w:t xml:space="preserve">E40-46 </w:t>
            </w:r>
            <w:r>
              <w:rPr>
                <w:rFonts w:ascii="Calibri" w:hAnsi="Calibri" w:cs="Calibri"/>
                <w:sz w:val="16"/>
                <w:szCs w:val="16"/>
              </w:rPr>
              <w:t>Malnutrition</w:t>
            </w:r>
          </w:p>
        </w:tc>
        <w:tc>
          <w:tcPr>
            <w:tcW w:w="4253" w:type="dxa"/>
          </w:tcPr>
          <w:p w14:paraId="00CBFE49" w14:textId="77777777" w:rsidR="00874B08" w:rsidRPr="00E6125C" w:rsidRDefault="00874B08" w:rsidP="00D072BF">
            <w:pPr>
              <w:rPr>
                <w:rFonts w:ascii="Calibri" w:hAnsi="Calibri" w:cs="Calibri"/>
                <w:b/>
                <w:bCs/>
                <w:sz w:val="16"/>
                <w:szCs w:val="16"/>
              </w:rPr>
            </w:pPr>
          </w:p>
        </w:tc>
      </w:tr>
      <w:tr w:rsidR="00874B08" w:rsidRPr="006B61AA" w14:paraId="15B6FECE" w14:textId="77777777" w:rsidTr="00D072BF">
        <w:tc>
          <w:tcPr>
            <w:tcW w:w="2360" w:type="dxa"/>
          </w:tcPr>
          <w:p w14:paraId="2EB1EF95"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Digestive</w:t>
            </w:r>
          </w:p>
        </w:tc>
        <w:tc>
          <w:tcPr>
            <w:tcW w:w="3447" w:type="dxa"/>
          </w:tcPr>
          <w:p w14:paraId="7B40F790" w14:textId="77777777" w:rsidR="00874B08" w:rsidRDefault="00874B08" w:rsidP="00D072BF">
            <w:pPr>
              <w:rPr>
                <w:rFonts w:ascii="Calibri" w:hAnsi="Calibri" w:cs="Calibri"/>
                <w:sz w:val="16"/>
                <w:szCs w:val="16"/>
              </w:rPr>
            </w:pPr>
            <w:r w:rsidRPr="00BB14ED">
              <w:rPr>
                <w:rFonts w:ascii="Calibri" w:hAnsi="Calibri" w:cs="Calibri"/>
                <w:b/>
                <w:bCs/>
                <w:sz w:val="16"/>
                <w:szCs w:val="16"/>
              </w:rPr>
              <w:t>K00 – K93</w:t>
            </w:r>
            <w:r>
              <w:rPr>
                <w:rFonts w:ascii="Calibri" w:hAnsi="Calibri" w:cs="Calibri"/>
                <w:b/>
                <w:bCs/>
                <w:sz w:val="16"/>
                <w:szCs w:val="16"/>
              </w:rPr>
              <w:t xml:space="preserve">: </w:t>
            </w:r>
            <w:r>
              <w:rPr>
                <w:rFonts w:ascii="Calibri" w:hAnsi="Calibri" w:cs="Calibri"/>
                <w:sz w:val="16"/>
                <w:szCs w:val="16"/>
              </w:rPr>
              <w:t>Diseases of the Digestive system</w:t>
            </w:r>
          </w:p>
          <w:p w14:paraId="06663C00" w14:textId="77777777" w:rsidR="00874B08" w:rsidRPr="00BB14ED" w:rsidRDefault="00874B08" w:rsidP="00D072BF">
            <w:pPr>
              <w:rPr>
                <w:rFonts w:ascii="Calibri" w:hAnsi="Calibri" w:cs="Calibri"/>
                <w:i/>
                <w:iCs/>
                <w:sz w:val="16"/>
                <w:szCs w:val="16"/>
              </w:rPr>
            </w:pPr>
            <w:r>
              <w:rPr>
                <w:rFonts w:ascii="Calibri" w:hAnsi="Calibri" w:cs="Calibri"/>
                <w:i/>
                <w:iCs/>
                <w:sz w:val="16"/>
                <w:szCs w:val="16"/>
              </w:rPr>
              <w:t>Except K70-K77: Diseases of Liver</w:t>
            </w:r>
          </w:p>
        </w:tc>
        <w:tc>
          <w:tcPr>
            <w:tcW w:w="4253" w:type="dxa"/>
          </w:tcPr>
          <w:p w14:paraId="1B187E6E" w14:textId="77777777" w:rsidR="00874B08" w:rsidRPr="00BB14ED" w:rsidRDefault="00874B08" w:rsidP="00D072BF">
            <w:pPr>
              <w:rPr>
                <w:rFonts w:ascii="Calibri" w:hAnsi="Calibri" w:cs="Calibri"/>
                <w:sz w:val="16"/>
                <w:szCs w:val="16"/>
              </w:rPr>
            </w:pPr>
            <w:r>
              <w:rPr>
                <w:rFonts w:ascii="Calibri" w:hAnsi="Calibri" w:cs="Calibri"/>
                <w:sz w:val="16"/>
                <w:szCs w:val="16"/>
              </w:rPr>
              <w:t>As per ICD-10, infectious diarrhoea is not in this category but is grouped in A00-A09 (ICD-10) and “Bacterial Infections” (this review)</w:t>
            </w:r>
          </w:p>
        </w:tc>
      </w:tr>
      <w:tr w:rsidR="00874B08" w:rsidRPr="006B61AA" w14:paraId="700A18FF" w14:textId="77777777" w:rsidTr="00D072BF">
        <w:tc>
          <w:tcPr>
            <w:tcW w:w="2360" w:type="dxa"/>
          </w:tcPr>
          <w:p w14:paraId="2859EB32"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Liver</w:t>
            </w:r>
          </w:p>
        </w:tc>
        <w:tc>
          <w:tcPr>
            <w:tcW w:w="3447" w:type="dxa"/>
          </w:tcPr>
          <w:p w14:paraId="1CA0A626" w14:textId="77777777" w:rsidR="00874B08" w:rsidRDefault="00874B08" w:rsidP="00D072BF">
            <w:pPr>
              <w:rPr>
                <w:rFonts w:ascii="Calibri" w:hAnsi="Calibri" w:cs="Calibri"/>
                <w:sz w:val="16"/>
                <w:szCs w:val="16"/>
              </w:rPr>
            </w:pPr>
            <w:r>
              <w:rPr>
                <w:rFonts w:ascii="Calibri" w:hAnsi="Calibri" w:cs="Calibri"/>
                <w:b/>
                <w:bCs/>
                <w:sz w:val="16"/>
                <w:szCs w:val="16"/>
              </w:rPr>
              <w:t xml:space="preserve">K70-77: </w:t>
            </w:r>
            <w:r>
              <w:rPr>
                <w:rFonts w:ascii="Calibri" w:hAnsi="Calibri" w:cs="Calibri"/>
                <w:sz w:val="16"/>
                <w:szCs w:val="16"/>
              </w:rPr>
              <w:t>Diseases of Liver</w:t>
            </w:r>
          </w:p>
          <w:p w14:paraId="5A12B022" w14:textId="77777777" w:rsidR="00874B08" w:rsidRPr="00BB14ED" w:rsidRDefault="00874B08" w:rsidP="00D072BF">
            <w:pPr>
              <w:rPr>
                <w:rFonts w:ascii="Calibri" w:hAnsi="Calibri" w:cs="Calibri"/>
                <w:sz w:val="16"/>
                <w:szCs w:val="16"/>
              </w:rPr>
            </w:pPr>
            <w:r>
              <w:rPr>
                <w:rFonts w:ascii="Calibri" w:hAnsi="Calibri" w:cs="Calibri"/>
                <w:b/>
                <w:bCs/>
                <w:sz w:val="16"/>
                <w:szCs w:val="16"/>
              </w:rPr>
              <w:t xml:space="preserve">B15-B19: </w:t>
            </w:r>
            <w:r>
              <w:rPr>
                <w:rFonts w:ascii="Calibri" w:hAnsi="Calibri" w:cs="Calibri"/>
                <w:sz w:val="16"/>
                <w:szCs w:val="16"/>
              </w:rPr>
              <w:t>Viral hepatitis</w:t>
            </w:r>
          </w:p>
        </w:tc>
        <w:tc>
          <w:tcPr>
            <w:tcW w:w="4253" w:type="dxa"/>
          </w:tcPr>
          <w:p w14:paraId="19FBE843" w14:textId="77777777" w:rsidR="00874B08" w:rsidRPr="00E6125C" w:rsidRDefault="00874B08" w:rsidP="00D072BF">
            <w:pPr>
              <w:rPr>
                <w:rFonts w:ascii="Calibri" w:hAnsi="Calibri" w:cs="Calibri"/>
                <w:b/>
                <w:bCs/>
                <w:sz w:val="16"/>
                <w:szCs w:val="16"/>
              </w:rPr>
            </w:pPr>
          </w:p>
        </w:tc>
      </w:tr>
      <w:tr w:rsidR="00874B08" w:rsidRPr="006B61AA" w14:paraId="58DE5792" w14:textId="77777777" w:rsidTr="00D072BF">
        <w:tc>
          <w:tcPr>
            <w:tcW w:w="2360" w:type="dxa"/>
          </w:tcPr>
          <w:p w14:paraId="4E6DD37D"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Haematological</w:t>
            </w:r>
          </w:p>
        </w:tc>
        <w:tc>
          <w:tcPr>
            <w:tcW w:w="3447" w:type="dxa"/>
          </w:tcPr>
          <w:p w14:paraId="66574F21" w14:textId="77777777" w:rsidR="00874B08" w:rsidRPr="00BB14ED" w:rsidRDefault="00874B08" w:rsidP="00D072BF">
            <w:pPr>
              <w:rPr>
                <w:rFonts w:ascii="Calibri" w:hAnsi="Calibri" w:cs="Calibri"/>
                <w:b/>
                <w:bCs/>
                <w:sz w:val="16"/>
                <w:szCs w:val="16"/>
              </w:rPr>
            </w:pPr>
            <w:r w:rsidRPr="00BB14ED">
              <w:rPr>
                <w:rFonts w:ascii="Calibri" w:hAnsi="Calibri" w:cs="Calibri"/>
                <w:b/>
                <w:bCs/>
                <w:sz w:val="16"/>
                <w:szCs w:val="16"/>
              </w:rPr>
              <w:t>D50-D89</w:t>
            </w:r>
            <w:r>
              <w:rPr>
                <w:rFonts w:ascii="Calibri" w:hAnsi="Calibri" w:cs="Calibri"/>
                <w:b/>
                <w:bCs/>
                <w:sz w:val="16"/>
                <w:szCs w:val="16"/>
              </w:rPr>
              <w:t xml:space="preserve">: </w:t>
            </w:r>
            <w:r>
              <w:rPr>
                <w:rFonts w:ascii="Calibri" w:hAnsi="Calibri" w:cs="Calibri"/>
                <w:sz w:val="16"/>
                <w:szCs w:val="16"/>
              </w:rPr>
              <w:t>Diseases of the blood and blood-forming organs</w:t>
            </w:r>
          </w:p>
        </w:tc>
        <w:tc>
          <w:tcPr>
            <w:tcW w:w="4253" w:type="dxa"/>
          </w:tcPr>
          <w:p w14:paraId="3E839455" w14:textId="77777777" w:rsidR="00874B08" w:rsidRPr="00E6125C" w:rsidRDefault="00874B08" w:rsidP="00D072BF">
            <w:pPr>
              <w:rPr>
                <w:rFonts w:ascii="Calibri" w:hAnsi="Calibri" w:cs="Calibri"/>
                <w:b/>
                <w:bCs/>
                <w:sz w:val="16"/>
                <w:szCs w:val="16"/>
              </w:rPr>
            </w:pPr>
          </w:p>
        </w:tc>
      </w:tr>
      <w:tr w:rsidR="00874B08" w:rsidRPr="006B61AA" w14:paraId="00F91193" w14:textId="77777777" w:rsidTr="00D072BF">
        <w:tc>
          <w:tcPr>
            <w:tcW w:w="2360" w:type="dxa"/>
          </w:tcPr>
          <w:p w14:paraId="64D25BF2"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Malignancies, NOT HIV related</w:t>
            </w:r>
          </w:p>
        </w:tc>
        <w:tc>
          <w:tcPr>
            <w:tcW w:w="3447" w:type="dxa"/>
          </w:tcPr>
          <w:p w14:paraId="751E3FEF" w14:textId="77777777" w:rsidR="00874B08" w:rsidRPr="00BB14ED" w:rsidRDefault="00874B08" w:rsidP="00D072BF">
            <w:pPr>
              <w:rPr>
                <w:rFonts w:ascii="Calibri" w:hAnsi="Calibri" w:cs="Calibri"/>
                <w:bCs/>
                <w:sz w:val="16"/>
                <w:szCs w:val="16"/>
              </w:rPr>
            </w:pPr>
            <w:r>
              <w:rPr>
                <w:rFonts w:ascii="Calibri" w:hAnsi="Calibri" w:cs="Calibri"/>
                <w:b/>
                <w:bCs/>
                <w:sz w:val="16"/>
                <w:szCs w:val="16"/>
              </w:rPr>
              <w:t xml:space="preserve">C00-C97: </w:t>
            </w:r>
            <w:r>
              <w:rPr>
                <w:rFonts w:ascii="Calibri" w:hAnsi="Calibri" w:cs="Calibri"/>
                <w:bCs/>
                <w:sz w:val="16"/>
                <w:szCs w:val="16"/>
              </w:rPr>
              <w:t>Neoplasms</w:t>
            </w:r>
          </w:p>
        </w:tc>
        <w:tc>
          <w:tcPr>
            <w:tcW w:w="4253" w:type="dxa"/>
          </w:tcPr>
          <w:p w14:paraId="248798AE" w14:textId="7CBC5A18" w:rsidR="00874B08" w:rsidRPr="0084208A" w:rsidRDefault="00874B08" w:rsidP="00D072BF">
            <w:pPr>
              <w:rPr>
                <w:rFonts w:ascii="Calibri" w:hAnsi="Calibri" w:cs="Calibri"/>
                <w:sz w:val="16"/>
                <w:szCs w:val="16"/>
              </w:rPr>
            </w:pPr>
            <w:r>
              <w:rPr>
                <w:rFonts w:ascii="Calibri" w:hAnsi="Calibri" w:cs="Calibri"/>
                <w:sz w:val="16"/>
                <w:szCs w:val="16"/>
              </w:rPr>
              <w:t>HIV associated malignancies grouped with AIDS-related illness in</w:t>
            </w:r>
            <w:r w:rsidR="002B05AA">
              <w:rPr>
                <w:rFonts w:ascii="Calibri" w:hAnsi="Calibri" w:cs="Calibri"/>
                <w:sz w:val="16"/>
                <w:szCs w:val="16"/>
              </w:rPr>
              <w:t xml:space="preserve"> both</w:t>
            </w:r>
            <w:r>
              <w:rPr>
                <w:rFonts w:ascii="Calibri" w:hAnsi="Calibri" w:cs="Calibri"/>
                <w:sz w:val="16"/>
                <w:szCs w:val="16"/>
              </w:rPr>
              <w:t xml:space="preserve"> ICD-10 and in this review.</w:t>
            </w:r>
          </w:p>
        </w:tc>
      </w:tr>
      <w:tr w:rsidR="00874B08" w:rsidRPr="006B61AA" w14:paraId="73D7D749" w14:textId="77777777" w:rsidTr="00D072BF">
        <w:tc>
          <w:tcPr>
            <w:tcW w:w="2360" w:type="dxa"/>
          </w:tcPr>
          <w:p w14:paraId="6E23D704"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Respiratory</w:t>
            </w:r>
          </w:p>
        </w:tc>
        <w:tc>
          <w:tcPr>
            <w:tcW w:w="3447" w:type="dxa"/>
          </w:tcPr>
          <w:p w14:paraId="6FFCB182" w14:textId="77777777" w:rsidR="00874B08" w:rsidRDefault="00874B08" w:rsidP="00D072BF">
            <w:pPr>
              <w:rPr>
                <w:rFonts w:ascii="Calibri" w:hAnsi="Calibri" w:cs="Calibri"/>
                <w:sz w:val="16"/>
                <w:szCs w:val="16"/>
              </w:rPr>
            </w:pPr>
            <w:r>
              <w:rPr>
                <w:rFonts w:ascii="Calibri" w:hAnsi="Calibri" w:cs="Calibri"/>
                <w:b/>
                <w:bCs/>
                <w:sz w:val="16"/>
                <w:szCs w:val="16"/>
              </w:rPr>
              <w:t>J30-J99</w:t>
            </w:r>
            <w:r>
              <w:rPr>
                <w:rFonts w:ascii="Calibri" w:hAnsi="Calibri" w:cs="Calibri"/>
                <w:sz w:val="16"/>
                <w:szCs w:val="16"/>
              </w:rPr>
              <w:t>: Diseases of the respiratory system.</w:t>
            </w:r>
          </w:p>
          <w:p w14:paraId="4C32B3C0" w14:textId="77777777" w:rsidR="00874B08" w:rsidRPr="0084208A" w:rsidRDefault="00874B08" w:rsidP="00D072BF">
            <w:pPr>
              <w:rPr>
                <w:rFonts w:ascii="Calibri" w:hAnsi="Calibri" w:cs="Calibri"/>
                <w:i/>
                <w:iCs/>
                <w:sz w:val="16"/>
                <w:szCs w:val="16"/>
              </w:rPr>
            </w:pPr>
            <w:r>
              <w:rPr>
                <w:rFonts w:ascii="Calibri" w:hAnsi="Calibri" w:cs="Calibri"/>
                <w:i/>
                <w:iCs/>
                <w:sz w:val="16"/>
                <w:szCs w:val="16"/>
              </w:rPr>
              <w:t>Excludes J00-J029 which are infections of respiratory system.</w:t>
            </w:r>
          </w:p>
        </w:tc>
        <w:tc>
          <w:tcPr>
            <w:tcW w:w="4253" w:type="dxa"/>
          </w:tcPr>
          <w:p w14:paraId="50269967" w14:textId="77777777" w:rsidR="00874B08" w:rsidRPr="0084208A" w:rsidRDefault="00874B08" w:rsidP="00D072BF">
            <w:pPr>
              <w:rPr>
                <w:rFonts w:ascii="Calibri" w:hAnsi="Calibri" w:cs="Calibri"/>
                <w:sz w:val="16"/>
                <w:szCs w:val="16"/>
              </w:rPr>
            </w:pPr>
            <w:r>
              <w:rPr>
                <w:rFonts w:ascii="Calibri" w:hAnsi="Calibri" w:cs="Calibri"/>
                <w:sz w:val="16"/>
                <w:szCs w:val="16"/>
              </w:rPr>
              <w:t>In ICD10 infectious diseases including pneumonia and influenza are grouped under respiratory (J00-J29), but for this review we have put with bacterial infections or viral infections.</w:t>
            </w:r>
          </w:p>
        </w:tc>
      </w:tr>
      <w:tr w:rsidR="00874B08" w:rsidRPr="006B61AA" w14:paraId="2C6F3203" w14:textId="77777777" w:rsidTr="00D072BF">
        <w:tc>
          <w:tcPr>
            <w:tcW w:w="2360" w:type="dxa"/>
          </w:tcPr>
          <w:p w14:paraId="3A6B07AD"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Neurological</w:t>
            </w:r>
          </w:p>
        </w:tc>
        <w:tc>
          <w:tcPr>
            <w:tcW w:w="3447" w:type="dxa"/>
          </w:tcPr>
          <w:p w14:paraId="371250F0" w14:textId="77777777" w:rsidR="00874B08" w:rsidRDefault="00874B08" w:rsidP="00D072BF">
            <w:pPr>
              <w:rPr>
                <w:rFonts w:ascii="Calibri" w:hAnsi="Calibri" w:cs="Calibri"/>
                <w:sz w:val="16"/>
                <w:szCs w:val="16"/>
              </w:rPr>
            </w:pPr>
            <w:r>
              <w:rPr>
                <w:rFonts w:ascii="Calibri" w:hAnsi="Calibri" w:cs="Calibri"/>
                <w:b/>
                <w:bCs/>
                <w:sz w:val="16"/>
                <w:szCs w:val="16"/>
              </w:rPr>
              <w:t xml:space="preserve">G00-G99: </w:t>
            </w:r>
            <w:r>
              <w:rPr>
                <w:rFonts w:ascii="Calibri" w:hAnsi="Calibri" w:cs="Calibri"/>
                <w:sz w:val="16"/>
                <w:szCs w:val="16"/>
              </w:rPr>
              <w:t>Diseases of the nervous system</w:t>
            </w:r>
          </w:p>
          <w:p w14:paraId="54B7DFE7" w14:textId="77777777" w:rsidR="00874B08" w:rsidRPr="0084208A" w:rsidRDefault="00874B08" w:rsidP="00D072BF">
            <w:pPr>
              <w:rPr>
                <w:rFonts w:ascii="Calibri" w:hAnsi="Calibri" w:cs="Calibri"/>
                <w:sz w:val="16"/>
                <w:szCs w:val="16"/>
              </w:rPr>
            </w:pPr>
            <w:r w:rsidRPr="00DD7C75">
              <w:rPr>
                <w:rFonts w:ascii="Calibri" w:hAnsi="Calibri" w:cs="Calibri"/>
                <w:b/>
                <w:bCs/>
                <w:sz w:val="16"/>
                <w:szCs w:val="16"/>
              </w:rPr>
              <w:t>I60-I69:</w:t>
            </w:r>
            <w:r>
              <w:rPr>
                <w:rFonts w:ascii="Calibri" w:hAnsi="Calibri" w:cs="Calibri"/>
                <w:sz w:val="16"/>
                <w:szCs w:val="16"/>
              </w:rPr>
              <w:t xml:space="preserve"> Cerebrovascular disease</w:t>
            </w:r>
          </w:p>
        </w:tc>
        <w:tc>
          <w:tcPr>
            <w:tcW w:w="4253" w:type="dxa"/>
          </w:tcPr>
          <w:p w14:paraId="2D157D28" w14:textId="43688F5C" w:rsidR="00874B08" w:rsidRPr="00DD7C75" w:rsidRDefault="00874B08" w:rsidP="00D072BF">
            <w:pPr>
              <w:rPr>
                <w:rFonts w:ascii="Calibri" w:hAnsi="Calibri" w:cs="Calibri"/>
                <w:sz w:val="16"/>
                <w:szCs w:val="16"/>
              </w:rPr>
            </w:pPr>
            <w:r>
              <w:rPr>
                <w:rFonts w:ascii="Calibri" w:hAnsi="Calibri" w:cs="Calibri"/>
                <w:sz w:val="16"/>
                <w:szCs w:val="16"/>
              </w:rPr>
              <w:t>Stroke (I60-I69: cerebrovascular disease)</w:t>
            </w:r>
            <w:r w:rsidR="002B05AA">
              <w:rPr>
                <w:rFonts w:ascii="Calibri" w:hAnsi="Calibri" w:cs="Calibri"/>
                <w:sz w:val="16"/>
                <w:szCs w:val="16"/>
              </w:rPr>
              <w:t xml:space="preserve"> is</w:t>
            </w:r>
            <w:r>
              <w:rPr>
                <w:rFonts w:ascii="Calibri" w:hAnsi="Calibri" w:cs="Calibri"/>
                <w:sz w:val="16"/>
                <w:szCs w:val="16"/>
              </w:rPr>
              <w:t xml:space="preserve"> included under neurological</w:t>
            </w:r>
            <w:r w:rsidR="002B05AA">
              <w:rPr>
                <w:rFonts w:ascii="Calibri" w:hAnsi="Calibri" w:cs="Calibri"/>
                <w:sz w:val="16"/>
                <w:szCs w:val="16"/>
              </w:rPr>
              <w:t xml:space="preserve"> in this review</w:t>
            </w:r>
            <w:r>
              <w:rPr>
                <w:rFonts w:ascii="Calibri" w:hAnsi="Calibri" w:cs="Calibri"/>
                <w:sz w:val="16"/>
                <w:szCs w:val="16"/>
              </w:rPr>
              <w:t xml:space="preserve"> </w:t>
            </w:r>
            <w:r w:rsidR="002B05AA">
              <w:rPr>
                <w:rFonts w:ascii="Calibri" w:hAnsi="Calibri" w:cs="Calibri"/>
                <w:sz w:val="16"/>
                <w:szCs w:val="16"/>
              </w:rPr>
              <w:t>whereas in</w:t>
            </w:r>
            <w:r>
              <w:rPr>
                <w:rFonts w:ascii="Calibri" w:hAnsi="Calibri" w:cs="Calibri"/>
                <w:sz w:val="16"/>
                <w:szCs w:val="16"/>
              </w:rPr>
              <w:t xml:space="preserve"> ICD-10 is under “diseases of circulatory system”</w:t>
            </w:r>
            <w:r w:rsidR="002B05AA">
              <w:rPr>
                <w:rFonts w:ascii="Calibri" w:hAnsi="Calibri" w:cs="Calibri"/>
                <w:sz w:val="16"/>
                <w:szCs w:val="16"/>
              </w:rPr>
              <w:t xml:space="preserve">.  This is to mimic categorisation in 2015 review. </w:t>
            </w:r>
          </w:p>
        </w:tc>
      </w:tr>
      <w:tr w:rsidR="00874B08" w:rsidRPr="006B61AA" w14:paraId="1F2F61F7" w14:textId="77777777" w:rsidTr="00D072BF">
        <w:tc>
          <w:tcPr>
            <w:tcW w:w="2360" w:type="dxa"/>
          </w:tcPr>
          <w:p w14:paraId="40DE65B2"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Renal</w:t>
            </w:r>
          </w:p>
        </w:tc>
        <w:tc>
          <w:tcPr>
            <w:tcW w:w="3447" w:type="dxa"/>
          </w:tcPr>
          <w:p w14:paraId="2EF037E1" w14:textId="77777777" w:rsidR="00874B08" w:rsidRDefault="00874B08" w:rsidP="00D072BF">
            <w:pPr>
              <w:rPr>
                <w:rFonts w:ascii="Calibri" w:hAnsi="Calibri" w:cs="Calibri"/>
                <w:sz w:val="16"/>
                <w:szCs w:val="16"/>
              </w:rPr>
            </w:pPr>
            <w:r>
              <w:rPr>
                <w:rFonts w:ascii="Calibri" w:hAnsi="Calibri" w:cs="Calibri"/>
                <w:b/>
                <w:bCs/>
                <w:sz w:val="16"/>
                <w:szCs w:val="16"/>
              </w:rPr>
              <w:t xml:space="preserve">N00-N08: </w:t>
            </w:r>
            <w:r>
              <w:rPr>
                <w:rFonts w:ascii="Calibri" w:hAnsi="Calibri" w:cs="Calibri"/>
                <w:sz w:val="16"/>
                <w:szCs w:val="16"/>
              </w:rPr>
              <w:t>Glomerular diseases</w:t>
            </w:r>
          </w:p>
          <w:p w14:paraId="509C80E3" w14:textId="77777777" w:rsidR="00874B08" w:rsidRDefault="00874B08" w:rsidP="00D072BF">
            <w:pPr>
              <w:rPr>
                <w:rFonts w:ascii="Calibri" w:hAnsi="Calibri" w:cs="Calibri"/>
                <w:sz w:val="16"/>
                <w:szCs w:val="16"/>
              </w:rPr>
            </w:pPr>
            <w:r>
              <w:rPr>
                <w:rFonts w:ascii="Calibri" w:hAnsi="Calibri" w:cs="Calibri"/>
                <w:b/>
                <w:bCs/>
                <w:sz w:val="16"/>
                <w:szCs w:val="16"/>
              </w:rPr>
              <w:t>N10-N16</w:t>
            </w:r>
            <w:r>
              <w:rPr>
                <w:rFonts w:ascii="Calibri" w:hAnsi="Calibri" w:cs="Calibri"/>
                <w:sz w:val="16"/>
                <w:szCs w:val="16"/>
              </w:rPr>
              <w:t>: Renal tubercular diseases</w:t>
            </w:r>
          </w:p>
          <w:p w14:paraId="1F096F9D" w14:textId="77777777" w:rsidR="00874B08" w:rsidRDefault="00874B08" w:rsidP="00D072BF">
            <w:pPr>
              <w:rPr>
                <w:rFonts w:ascii="Calibri" w:hAnsi="Calibri" w:cs="Calibri"/>
                <w:sz w:val="16"/>
                <w:szCs w:val="16"/>
              </w:rPr>
            </w:pPr>
            <w:r>
              <w:rPr>
                <w:rFonts w:ascii="Calibri" w:hAnsi="Calibri" w:cs="Calibri"/>
                <w:b/>
                <w:bCs/>
                <w:sz w:val="16"/>
                <w:szCs w:val="16"/>
              </w:rPr>
              <w:t xml:space="preserve">N17-N19: </w:t>
            </w:r>
            <w:r>
              <w:rPr>
                <w:rFonts w:ascii="Calibri" w:hAnsi="Calibri" w:cs="Calibri"/>
                <w:sz w:val="16"/>
                <w:szCs w:val="16"/>
              </w:rPr>
              <w:t>Renal failure</w:t>
            </w:r>
          </w:p>
          <w:p w14:paraId="480BAA22" w14:textId="77777777" w:rsidR="00874B08" w:rsidRPr="0084208A" w:rsidRDefault="00874B08" w:rsidP="00D072BF">
            <w:pPr>
              <w:rPr>
                <w:rFonts w:ascii="Calibri" w:hAnsi="Calibri" w:cs="Calibri"/>
                <w:sz w:val="16"/>
                <w:szCs w:val="16"/>
              </w:rPr>
            </w:pPr>
            <w:r>
              <w:rPr>
                <w:rFonts w:ascii="Calibri" w:hAnsi="Calibri" w:cs="Calibri"/>
                <w:b/>
                <w:bCs/>
                <w:sz w:val="16"/>
                <w:szCs w:val="16"/>
              </w:rPr>
              <w:t xml:space="preserve">N25-N29: </w:t>
            </w:r>
            <w:r>
              <w:rPr>
                <w:rFonts w:ascii="Calibri" w:hAnsi="Calibri" w:cs="Calibri"/>
                <w:sz w:val="16"/>
                <w:szCs w:val="16"/>
              </w:rPr>
              <w:t>Other diseases of kidney and ureter</w:t>
            </w:r>
          </w:p>
        </w:tc>
        <w:tc>
          <w:tcPr>
            <w:tcW w:w="4253" w:type="dxa"/>
          </w:tcPr>
          <w:p w14:paraId="028ABADD" w14:textId="77777777" w:rsidR="00874B08" w:rsidRPr="00E6125C" w:rsidRDefault="00874B08" w:rsidP="00D072BF">
            <w:pPr>
              <w:rPr>
                <w:rFonts w:ascii="Calibri" w:hAnsi="Calibri" w:cs="Calibri"/>
                <w:b/>
                <w:bCs/>
                <w:sz w:val="16"/>
                <w:szCs w:val="16"/>
              </w:rPr>
            </w:pPr>
          </w:p>
        </w:tc>
      </w:tr>
      <w:tr w:rsidR="00874B08" w:rsidRPr="006B61AA" w14:paraId="59C178DD" w14:textId="77777777" w:rsidTr="00D072BF">
        <w:tc>
          <w:tcPr>
            <w:tcW w:w="2360" w:type="dxa"/>
          </w:tcPr>
          <w:p w14:paraId="77CE049D"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Trauma and Surgery</w:t>
            </w:r>
          </w:p>
        </w:tc>
        <w:tc>
          <w:tcPr>
            <w:tcW w:w="3447" w:type="dxa"/>
          </w:tcPr>
          <w:p w14:paraId="3594019B" w14:textId="77777777" w:rsidR="00874B08" w:rsidRPr="00DD7C75" w:rsidRDefault="00874B08" w:rsidP="00D072BF">
            <w:pPr>
              <w:rPr>
                <w:rFonts w:ascii="Calibri" w:hAnsi="Calibri" w:cs="Calibri"/>
                <w:sz w:val="16"/>
                <w:szCs w:val="16"/>
              </w:rPr>
            </w:pPr>
            <w:r>
              <w:rPr>
                <w:rFonts w:ascii="Calibri" w:hAnsi="Calibri" w:cs="Calibri"/>
                <w:b/>
                <w:bCs/>
                <w:sz w:val="16"/>
                <w:szCs w:val="16"/>
              </w:rPr>
              <w:t xml:space="preserve">S00-T35: </w:t>
            </w:r>
            <w:r>
              <w:rPr>
                <w:rFonts w:ascii="Calibri" w:hAnsi="Calibri" w:cs="Calibri"/>
                <w:sz w:val="16"/>
                <w:szCs w:val="16"/>
              </w:rPr>
              <w:t>Injuries</w:t>
            </w:r>
          </w:p>
          <w:p w14:paraId="0A0E79D8" w14:textId="77777777" w:rsidR="00874B08" w:rsidRDefault="00874B08" w:rsidP="00D072BF">
            <w:pPr>
              <w:rPr>
                <w:rFonts w:ascii="Calibri" w:hAnsi="Calibri" w:cs="Calibri"/>
                <w:sz w:val="16"/>
                <w:szCs w:val="16"/>
              </w:rPr>
            </w:pPr>
            <w:r>
              <w:rPr>
                <w:rFonts w:ascii="Calibri" w:hAnsi="Calibri" w:cs="Calibri"/>
                <w:b/>
                <w:bCs/>
                <w:sz w:val="16"/>
                <w:szCs w:val="16"/>
              </w:rPr>
              <w:t xml:space="preserve">V01-X59: </w:t>
            </w:r>
            <w:r>
              <w:rPr>
                <w:rFonts w:ascii="Calibri" w:hAnsi="Calibri" w:cs="Calibri"/>
                <w:sz w:val="16"/>
                <w:szCs w:val="16"/>
              </w:rPr>
              <w:t>Accidents</w:t>
            </w:r>
          </w:p>
          <w:p w14:paraId="68650179" w14:textId="77777777" w:rsidR="00874B08" w:rsidRPr="00DD7C75" w:rsidRDefault="00874B08" w:rsidP="00D072BF">
            <w:pPr>
              <w:rPr>
                <w:rFonts w:ascii="Calibri" w:hAnsi="Calibri" w:cs="Calibri"/>
                <w:sz w:val="16"/>
                <w:szCs w:val="16"/>
              </w:rPr>
            </w:pPr>
            <w:r>
              <w:rPr>
                <w:rFonts w:ascii="Calibri" w:hAnsi="Calibri" w:cs="Calibri"/>
                <w:b/>
                <w:bCs/>
                <w:sz w:val="16"/>
                <w:szCs w:val="16"/>
              </w:rPr>
              <w:t xml:space="preserve">X60-Y09: </w:t>
            </w:r>
            <w:r>
              <w:rPr>
                <w:rFonts w:ascii="Calibri" w:hAnsi="Calibri" w:cs="Calibri"/>
                <w:sz w:val="16"/>
                <w:szCs w:val="16"/>
              </w:rPr>
              <w:t>Intentional self harm and assault</w:t>
            </w:r>
          </w:p>
        </w:tc>
        <w:tc>
          <w:tcPr>
            <w:tcW w:w="4253" w:type="dxa"/>
          </w:tcPr>
          <w:p w14:paraId="05F66D08" w14:textId="77777777" w:rsidR="00874B08" w:rsidRPr="00E6125C" w:rsidRDefault="00874B08" w:rsidP="00D072BF">
            <w:pPr>
              <w:rPr>
                <w:rFonts w:ascii="Calibri" w:hAnsi="Calibri" w:cs="Calibri"/>
                <w:b/>
                <w:bCs/>
                <w:sz w:val="16"/>
                <w:szCs w:val="16"/>
              </w:rPr>
            </w:pPr>
          </w:p>
        </w:tc>
      </w:tr>
      <w:tr w:rsidR="00874B08" w:rsidRPr="006B61AA" w14:paraId="4E2A4A58" w14:textId="77777777" w:rsidTr="00D072BF">
        <w:tc>
          <w:tcPr>
            <w:tcW w:w="2360" w:type="dxa"/>
          </w:tcPr>
          <w:p w14:paraId="6E468F86"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Psychiatric</w:t>
            </w:r>
          </w:p>
        </w:tc>
        <w:tc>
          <w:tcPr>
            <w:tcW w:w="3447" w:type="dxa"/>
          </w:tcPr>
          <w:p w14:paraId="23FCEE55" w14:textId="77777777" w:rsidR="00874B08" w:rsidRPr="00DD7C75" w:rsidRDefault="00874B08" w:rsidP="00D072BF">
            <w:pPr>
              <w:rPr>
                <w:rFonts w:ascii="Calibri" w:hAnsi="Calibri" w:cs="Calibri"/>
                <w:sz w:val="16"/>
                <w:szCs w:val="16"/>
              </w:rPr>
            </w:pPr>
            <w:r>
              <w:rPr>
                <w:rFonts w:ascii="Calibri" w:hAnsi="Calibri" w:cs="Calibri"/>
                <w:b/>
                <w:bCs/>
                <w:sz w:val="16"/>
                <w:szCs w:val="16"/>
              </w:rPr>
              <w:t xml:space="preserve">F00-F99: </w:t>
            </w:r>
            <w:r>
              <w:rPr>
                <w:rFonts w:ascii="Calibri" w:hAnsi="Calibri" w:cs="Calibri"/>
                <w:sz w:val="16"/>
                <w:szCs w:val="16"/>
              </w:rPr>
              <w:t>Mental and behavioural disorders</w:t>
            </w:r>
          </w:p>
        </w:tc>
        <w:tc>
          <w:tcPr>
            <w:tcW w:w="4253" w:type="dxa"/>
          </w:tcPr>
          <w:p w14:paraId="39500706" w14:textId="77777777" w:rsidR="00874B08" w:rsidRPr="00E6125C" w:rsidRDefault="00874B08" w:rsidP="00D072BF">
            <w:pPr>
              <w:rPr>
                <w:rFonts w:ascii="Calibri" w:hAnsi="Calibri" w:cs="Calibri"/>
                <w:b/>
                <w:bCs/>
                <w:sz w:val="16"/>
                <w:szCs w:val="16"/>
              </w:rPr>
            </w:pPr>
          </w:p>
        </w:tc>
      </w:tr>
      <w:tr w:rsidR="00874B08" w:rsidRPr="006B61AA" w14:paraId="0068BA7B" w14:textId="77777777" w:rsidTr="00D072BF">
        <w:tc>
          <w:tcPr>
            <w:tcW w:w="2360" w:type="dxa"/>
          </w:tcPr>
          <w:p w14:paraId="4772F1A7"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Endocrine / metabolic</w:t>
            </w:r>
          </w:p>
        </w:tc>
        <w:tc>
          <w:tcPr>
            <w:tcW w:w="3447" w:type="dxa"/>
          </w:tcPr>
          <w:p w14:paraId="1FAD6BC9" w14:textId="77777777" w:rsidR="00874B08" w:rsidRDefault="00874B08" w:rsidP="00D072BF">
            <w:pPr>
              <w:rPr>
                <w:rFonts w:ascii="Calibri" w:hAnsi="Calibri" w:cs="Calibri"/>
                <w:sz w:val="16"/>
                <w:szCs w:val="16"/>
              </w:rPr>
            </w:pPr>
            <w:r>
              <w:rPr>
                <w:rFonts w:ascii="Calibri" w:hAnsi="Calibri" w:cs="Calibri"/>
                <w:b/>
                <w:bCs/>
                <w:sz w:val="16"/>
                <w:szCs w:val="16"/>
              </w:rPr>
              <w:t xml:space="preserve">E00-E90: </w:t>
            </w:r>
            <w:r>
              <w:rPr>
                <w:rFonts w:ascii="Calibri" w:hAnsi="Calibri" w:cs="Calibri"/>
                <w:sz w:val="16"/>
                <w:szCs w:val="16"/>
              </w:rPr>
              <w:t>Endocrine, nutritional and metabolic disease</w:t>
            </w:r>
          </w:p>
          <w:p w14:paraId="5B0CC8DF" w14:textId="77777777" w:rsidR="00874B08" w:rsidRPr="00DD7C75" w:rsidRDefault="00874B08" w:rsidP="00D072BF">
            <w:pPr>
              <w:rPr>
                <w:rFonts w:ascii="Calibri" w:hAnsi="Calibri" w:cs="Calibri"/>
                <w:i/>
                <w:iCs/>
                <w:sz w:val="16"/>
                <w:szCs w:val="16"/>
              </w:rPr>
            </w:pPr>
            <w:r>
              <w:rPr>
                <w:rFonts w:ascii="Calibri" w:hAnsi="Calibri" w:cs="Calibri"/>
                <w:i/>
                <w:iCs/>
                <w:sz w:val="16"/>
                <w:szCs w:val="16"/>
              </w:rPr>
              <w:t>Except E40-E46: Malnutrition</w:t>
            </w:r>
          </w:p>
        </w:tc>
        <w:tc>
          <w:tcPr>
            <w:tcW w:w="4253" w:type="dxa"/>
          </w:tcPr>
          <w:p w14:paraId="1482FE76" w14:textId="77777777" w:rsidR="00874B08" w:rsidRPr="00E6125C" w:rsidRDefault="00874B08" w:rsidP="00D072BF">
            <w:pPr>
              <w:rPr>
                <w:rFonts w:ascii="Calibri" w:hAnsi="Calibri" w:cs="Calibri"/>
                <w:b/>
                <w:bCs/>
                <w:sz w:val="16"/>
                <w:szCs w:val="16"/>
              </w:rPr>
            </w:pPr>
          </w:p>
        </w:tc>
      </w:tr>
      <w:tr w:rsidR="00874B08" w:rsidRPr="006B61AA" w14:paraId="0330D896" w14:textId="77777777" w:rsidTr="00D072BF">
        <w:tc>
          <w:tcPr>
            <w:tcW w:w="2360" w:type="dxa"/>
          </w:tcPr>
          <w:p w14:paraId="4CC6AA58"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Cardiovascular</w:t>
            </w:r>
          </w:p>
        </w:tc>
        <w:tc>
          <w:tcPr>
            <w:tcW w:w="3447" w:type="dxa"/>
          </w:tcPr>
          <w:p w14:paraId="7C81CB82" w14:textId="77777777" w:rsidR="00874B08" w:rsidRDefault="00874B08" w:rsidP="00D072BF">
            <w:pPr>
              <w:rPr>
                <w:rFonts w:ascii="Calibri" w:hAnsi="Calibri" w:cs="Calibri"/>
                <w:sz w:val="16"/>
                <w:szCs w:val="16"/>
              </w:rPr>
            </w:pPr>
            <w:r>
              <w:rPr>
                <w:rFonts w:ascii="Calibri" w:hAnsi="Calibri" w:cs="Calibri"/>
                <w:b/>
                <w:bCs/>
                <w:sz w:val="16"/>
                <w:szCs w:val="16"/>
              </w:rPr>
              <w:t xml:space="preserve">I00-I99: </w:t>
            </w:r>
            <w:r>
              <w:rPr>
                <w:rFonts w:ascii="Calibri" w:hAnsi="Calibri" w:cs="Calibri"/>
                <w:sz w:val="16"/>
                <w:szCs w:val="16"/>
              </w:rPr>
              <w:t>Diseases of the circulatory system</w:t>
            </w:r>
          </w:p>
          <w:p w14:paraId="1A6924C7" w14:textId="77777777" w:rsidR="00874B08" w:rsidRPr="00DD7C75" w:rsidRDefault="00874B08" w:rsidP="00D072BF">
            <w:pPr>
              <w:rPr>
                <w:rFonts w:ascii="Calibri" w:hAnsi="Calibri" w:cs="Calibri"/>
                <w:i/>
                <w:iCs/>
                <w:sz w:val="16"/>
                <w:szCs w:val="16"/>
              </w:rPr>
            </w:pPr>
            <w:r w:rsidRPr="00DD7C75">
              <w:rPr>
                <w:rFonts w:ascii="Calibri" w:hAnsi="Calibri" w:cs="Calibri"/>
                <w:i/>
                <w:iCs/>
                <w:sz w:val="16"/>
                <w:szCs w:val="16"/>
              </w:rPr>
              <w:t>Except</w:t>
            </w:r>
            <w:r>
              <w:rPr>
                <w:rFonts w:ascii="Calibri" w:hAnsi="Calibri" w:cs="Calibri"/>
                <w:i/>
                <w:iCs/>
                <w:sz w:val="16"/>
                <w:szCs w:val="16"/>
              </w:rPr>
              <w:t xml:space="preserve"> I60-I69: cerebrovascular disease</w:t>
            </w:r>
          </w:p>
        </w:tc>
        <w:tc>
          <w:tcPr>
            <w:tcW w:w="4253" w:type="dxa"/>
          </w:tcPr>
          <w:p w14:paraId="4EB4A528" w14:textId="77777777" w:rsidR="00874B08" w:rsidRPr="00E6125C" w:rsidRDefault="00874B08" w:rsidP="00D072BF">
            <w:pPr>
              <w:rPr>
                <w:rFonts w:ascii="Calibri" w:hAnsi="Calibri" w:cs="Calibri"/>
                <w:b/>
                <w:bCs/>
                <w:sz w:val="16"/>
                <w:szCs w:val="16"/>
              </w:rPr>
            </w:pPr>
            <w:r>
              <w:rPr>
                <w:rFonts w:ascii="Calibri" w:hAnsi="Calibri" w:cs="Calibri"/>
                <w:sz w:val="16"/>
                <w:szCs w:val="16"/>
              </w:rPr>
              <w:t>Stroke (I60-I69: cerebrovascular disease) included under neurological</w:t>
            </w:r>
          </w:p>
        </w:tc>
      </w:tr>
      <w:tr w:rsidR="00874B08" w:rsidRPr="006B61AA" w14:paraId="648AD272" w14:textId="77777777" w:rsidTr="00D072BF">
        <w:tc>
          <w:tcPr>
            <w:tcW w:w="2360" w:type="dxa"/>
          </w:tcPr>
          <w:p w14:paraId="03F198EF" w14:textId="77777777" w:rsidR="00874B08" w:rsidRPr="00E6125C" w:rsidRDefault="00874B08" w:rsidP="00D072BF">
            <w:pPr>
              <w:rPr>
                <w:rFonts w:ascii="Calibri" w:hAnsi="Calibri" w:cs="Calibri"/>
                <w:b/>
                <w:bCs/>
                <w:sz w:val="16"/>
                <w:szCs w:val="16"/>
              </w:rPr>
            </w:pPr>
            <w:r w:rsidRPr="00E6125C">
              <w:rPr>
                <w:rFonts w:ascii="Calibri" w:hAnsi="Calibri" w:cs="Calibri"/>
                <w:b/>
                <w:bCs/>
                <w:sz w:val="16"/>
                <w:szCs w:val="16"/>
              </w:rPr>
              <w:t>Skin and soft tissue</w:t>
            </w:r>
          </w:p>
        </w:tc>
        <w:tc>
          <w:tcPr>
            <w:tcW w:w="3447" w:type="dxa"/>
          </w:tcPr>
          <w:p w14:paraId="6684C345" w14:textId="77777777" w:rsidR="00874B08" w:rsidRPr="00A05E18" w:rsidRDefault="00874B08" w:rsidP="00D072BF">
            <w:pPr>
              <w:rPr>
                <w:rFonts w:ascii="Calibri" w:hAnsi="Calibri" w:cs="Calibri"/>
                <w:sz w:val="16"/>
                <w:szCs w:val="16"/>
              </w:rPr>
            </w:pPr>
            <w:r>
              <w:rPr>
                <w:rFonts w:ascii="Calibri" w:hAnsi="Calibri" w:cs="Calibri"/>
                <w:b/>
                <w:bCs/>
                <w:sz w:val="16"/>
                <w:szCs w:val="16"/>
              </w:rPr>
              <w:t xml:space="preserve">L00-L98: </w:t>
            </w:r>
            <w:r>
              <w:rPr>
                <w:rFonts w:ascii="Calibri" w:hAnsi="Calibri" w:cs="Calibri"/>
                <w:sz w:val="16"/>
                <w:szCs w:val="16"/>
              </w:rPr>
              <w:t>Diseases of the skin and subcutaneous tissue</w:t>
            </w:r>
          </w:p>
        </w:tc>
        <w:tc>
          <w:tcPr>
            <w:tcW w:w="4253" w:type="dxa"/>
          </w:tcPr>
          <w:p w14:paraId="0E44129D" w14:textId="77777777" w:rsidR="00874B08" w:rsidRPr="00E6125C" w:rsidRDefault="00874B08" w:rsidP="00D072BF">
            <w:pPr>
              <w:rPr>
                <w:rFonts w:ascii="Calibri" w:hAnsi="Calibri" w:cs="Calibri"/>
                <w:b/>
                <w:bCs/>
                <w:sz w:val="16"/>
                <w:szCs w:val="16"/>
              </w:rPr>
            </w:pPr>
          </w:p>
        </w:tc>
      </w:tr>
      <w:tr w:rsidR="00874B08" w:rsidRPr="006B61AA" w14:paraId="487AB2E1" w14:textId="77777777" w:rsidTr="00D072BF">
        <w:tc>
          <w:tcPr>
            <w:tcW w:w="2360" w:type="dxa"/>
          </w:tcPr>
          <w:p w14:paraId="3CB84F35" w14:textId="77777777" w:rsidR="00874B08" w:rsidRPr="00E6125C" w:rsidRDefault="00874B08" w:rsidP="00D072BF">
            <w:pPr>
              <w:rPr>
                <w:rFonts w:ascii="Calibri" w:hAnsi="Calibri" w:cs="Calibri"/>
                <w:b/>
                <w:bCs/>
                <w:sz w:val="16"/>
                <w:szCs w:val="16"/>
              </w:rPr>
            </w:pPr>
            <w:r>
              <w:rPr>
                <w:rFonts w:ascii="Calibri" w:hAnsi="Calibri" w:cs="Calibri"/>
                <w:b/>
                <w:bCs/>
                <w:sz w:val="16"/>
                <w:szCs w:val="16"/>
              </w:rPr>
              <w:t>Drug toxicity</w:t>
            </w:r>
          </w:p>
        </w:tc>
        <w:tc>
          <w:tcPr>
            <w:tcW w:w="3447" w:type="dxa"/>
          </w:tcPr>
          <w:p w14:paraId="05C37E66" w14:textId="77777777" w:rsidR="00874B08" w:rsidRDefault="00874B08" w:rsidP="00D072BF">
            <w:pPr>
              <w:rPr>
                <w:rFonts w:ascii="Calibri" w:hAnsi="Calibri" w:cs="Calibri"/>
                <w:sz w:val="16"/>
                <w:szCs w:val="16"/>
              </w:rPr>
            </w:pPr>
            <w:r>
              <w:rPr>
                <w:rFonts w:ascii="Calibri" w:hAnsi="Calibri" w:cs="Calibri"/>
                <w:b/>
                <w:bCs/>
                <w:sz w:val="16"/>
                <w:szCs w:val="16"/>
              </w:rPr>
              <w:t xml:space="preserve">T36-50: </w:t>
            </w:r>
            <w:r>
              <w:rPr>
                <w:rFonts w:ascii="Calibri" w:hAnsi="Calibri" w:cs="Calibri"/>
                <w:sz w:val="16"/>
                <w:szCs w:val="16"/>
              </w:rPr>
              <w:t>Poisoning by drugs, medicaments and biological substances</w:t>
            </w:r>
          </w:p>
          <w:p w14:paraId="37D4AFE0" w14:textId="77777777" w:rsidR="00874B08" w:rsidRPr="00A05E18" w:rsidRDefault="00874B08" w:rsidP="00D072BF">
            <w:pPr>
              <w:rPr>
                <w:rFonts w:ascii="Calibri" w:hAnsi="Calibri" w:cs="Calibri"/>
                <w:sz w:val="16"/>
                <w:szCs w:val="16"/>
              </w:rPr>
            </w:pPr>
            <w:r>
              <w:rPr>
                <w:rFonts w:ascii="Calibri" w:hAnsi="Calibri" w:cs="Calibri"/>
                <w:b/>
                <w:bCs/>
                <w:sz w:val="16"/>
                <w:szCs w:val="16"/>
              </w:rPr>
              <w:t xml:space="preserve">T51-T65: </w:t>
            </w:r>
            <w:r>
              <w:rPr>
                <w:rFonts w:ascii="Calibri" w:hAnsi="Calibri" w:cs="Calibri"/>
                <w:sz w:val="16"/>
                <w:szCs w:val="16"/>
              </w:rPr>
              <w:t>Toxic effects of substances chiefly non-medical as to source.</w:t>
            </w:r>
          </w:p>
        </w:tc>
        <w:tc>
          <w:tcPr>
            <w:tcW w:w="4253" w:type="dxa"/>
          </w:tcPr>
          <w:p w14:paraId="756BED47" w14:textId="77777777" w:rsidR="00874B08" w:rsidRPr="00E6125C" w:rsidRDefault="00874B08" w:rsidP="00D072BF">
            <w:pPr>
              <w:rPr>
                <w:rFonts w:ascii="Calibri" w:hAnsi="Calibri" w:cs="Calibri"/>
                <w:b/>
                <w:bCs/>
                <w:sz w:val="16"/>
                <w:szCs w:val="16"/>
              </w:rPr>
            </w:pPr>
          </w:p>
        </w:tc>
      </w:tr>
    </w:tbl>
    <w:p w14:paraId="262D45C5" w14:textId="77777777" w:rsidR="00874B08" w:rsidRDefault="00874B08" w:rsidP="00874B08">
      <w:pPr>
        <w:rPr>
          <w:rFonts w:ascii="Calibri" w:hAnsi="Calibri" w:cs="Calibri"/>
          <w:b/>
          <w:bCs/>
          <w:sz w:val="32"/>
          <w:szCs w:val="32"/>
        </w:rPr>
      </w:pPr>
    </w:p>
    <w:p w14:paraId="3D8F0D11" w14:textId="77777777" w:rsidR="00874B08" w:rsidRPr="00874B08" w:rsidRDefault="00874B08" w:rsidP="00874B08">
      <w:pPr>
        <w:jc w:val="both"/>
        <w:rPr>
          <w:rFonts w:ascii="Garamond" w:hAnsi="Garamond"/>
          <w:b/>
          <w:sz w:val="22"/>
          <w:szCs w:val="22"/>
        </w:rPr>
      </w:pPr>
    </w:p>
    <w:p w14:paraId="37829DF6" w14:textId="77777777" w:rsidR="007767A4" w:rsidRPr="00911DB2" w:rsidRDefault="007767A4" w:rsidP="007767A4">
      <w:pPr>
        <w:pStyle w:val="ListParagraph"/>
        <w:rPr>
          <w:rFonts w:ascii="Garamond" w:hAnsi="Garamond"/>
          <w:bCs/>
          <w:sz w:val="22"/>
          <w:szCs w:val="22"/>
        </w:rPr>
      </w:pPr>
    </w:p>
    <w:p w14:paraId="2C52A84F" w14:textId="77777777" w:rsidR="007767A4" w:rsidRPr="00C87AD8" w:rsidRDefault="007767A4" w:rsidP="00A852DC">
      <w:pPr>
        <w:jc w:val="both"/>
        <w:rPr>
          <w:rFonts w:ascii="Garamond" w:hAnsi="Garamond"/>
          <w:b/>
          <w:sz w:val="22"/>
          <w:szCs w:val="22"/>
        </w:rPr>
      </w:pPr>
    </w:p>
    <w:sectPr w:rsidR="007767A4" w:rsidRPr="00C87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8D9"/>
    <w:multiLevelType w:val="hybridMultilevel"/>
    <w:tmpl w:val="F850BEA0"/>
    <w:lvl w:ilvl="0" w:tplc="08090019">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5689F0E">
      <w:start w:val="1"/>
      <w:numFmt w:val="decimal"/>
      <w:lvlText w:val="%4"/>
      <w:lvlJc w:val="left"/>
      <w:pPr>
        <w:ind w:left="2880" w:hanging="360"/>
      </w:pPr>
      <w:rPr>
        <w:rFonts w:hint="default"/>
      </w:rPr>
    </w:lvl>
    <w:lvl w:ilvl="4" w:tplc="D7C09C10">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C4634"/>
    <w:multiLevelType w:val="hybridMultilevel"/>
    <w:tmpl w:val="1DD27F9E"/>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7B72"/>
    <w:multiLevelType w:val="multilevel"/>
    <w:tmpl w:val="0CB28B8E"/>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D20D23"/>
    <w:multiLevelType w:val="hybridMultilevel"/>
    <w:tmpl w:val="5AC8040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CB6A6A"/>
    <w:multiLevelType w:val="multilevel"/>
    <w:tmpl w:val="35F42F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9F4135"/>
    <w:multiLevelType w:val="hybridMultilevel"/>
    <w:tmpl w:val="A35C9C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56F0B"/>
    <w:multiLevelType w:val="hybridMultilevel"/>
    <w:tmpl w:val="9A648A0E"/>
    <w:lvl w:ilvl="0" w:tplc="08090003">
      <w:start w:val="1"/>
      <w:numFmt w:val="bullet"/>
      <w:lvlText w:val="o"/>
      <w:lvlJc w:val="left"/>
      <w:pPr>
        <w:ind w:left="773" w:hanging="360"/>
      </w:pPr>
      <w:rPr>
        <w:rFonts w:ascii="Courier New" w:hAnsi="Courier New"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6AA20B3"/>
    <w:multiLevelType w:val="hybridMultilevel"/>
    <w:tmpl w:val="61B25BE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3A11A4"/>
    <w:multiLevelType w:val="multilevel"/>
    <w:tmpl w:val="6B0E62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81790"/>
    <w:multiLevelType w:val="hybridMultilevel"/>
    <w:tmpl w:val="5F9658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65BE6"/>
    <w:multiLevelType w:val="hybridMultilevel"/>
    <w:tmpl w:val="E660A9FA"/>
    <w:lvl w:ilvl="0" w:tplc="8EB2E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2221A"/>
    <w:multiLevelType w:val="hybridMultilevel"/>
    <w:tmpl w:val="CEE4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33575381"/>
    <w:multiLevelType w:val="hybridMultilevel"/>
    <w:tmpl w:val="9C62FA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6058E0"/>
    <w:multiLevelType w:val="hybridMultilevel"/>
    <w:tmpl w:val="C4D4ACD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86374"/>
    <w:multiLevelType w:val="multilevel"/>
    <w:tmpl w:val="5C40661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686E24"/>
    <w:multiLevelType w:val="hybridMultilevel"/>
    <w:tmpl w:val="E26E2AC6"/>
    <w:lvl w:ilvl="0" w:tplc="0082EC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9510E7"/>
    <w:multiLevelType w:val="multilevel"/>
    <w:tmpl w:val="DEBA44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4F35BB"/>
    <w:multiLevelType w:val="hybridMultilevel"/>
    <w:tmpl w:val="E4FAF90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271A60"/>
    <w:multiLevelType w:val="multilevel"/>
    <w:tmpl w:val="6DA4A3F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C1063D"/>
    <w:multiLevelType w:val="hybridMultilevel"/>
    <w:tmpl w:val="CFA0D59E"/>
    <w:lvl w:ilvl="0" w:tplc="10DE6602">
      <w:start w:val="1"/>
      <w:numFmt w:val="lowerRoman"/>
      <w:lvlText w:val="%1."/>
      <w:lvlJc w:val="right"/>
      <w:pPr>
        <w:ind w:left="1440" w:hanging="360"/>
      </w:pPr>
      <w:rPr>
        <w:rFonts w:hint="default"/>
        <w:u w:val="words"/>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00F7347"/>
    <w:multiLevelType w:val="hybridMultilevel"/>
    <w:tmpl w:val="A0D4840A"/>
    <w:lvl w:ilvl="0" w:tplc="08090019">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5689F0E">
      <w:start w:val="1"/>
      <w:numFmt w:val="decimal"/>
      <w:lvlText w:val="%4"/>
      <w:lvlJc w:val="left"/>
      <w:pPr>
        <w:ind w:left="2880" w:hanging="360"/>
      </w:pPr>
      <w:rPr>
        <w:rFonts w:hint="default"/>
      </w:rPr>
    </w:lvl>
    <w:lvl w:ilvl="4" w:tplc="D7C09C10">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515382"/>
    <w:multiLevelType w:val="hybridMultilevel"/>
    <w:tmpl w:val="CDA027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EB30F5"/>
    <w:multiLevelType w:val="hybridMultilevel"/>
    <w:tmpl w:val="48CC2E48"/>
    <w:lvl w:ilvl="0" w:tplc="08090001">
      <w:start w:val="9"/>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4D0329"/>
    <w:multiLevelType w:val="multilevel"/>
    <w:tmpl w:val="F5DE03B2"/>
    <w:lvl w:ilvl="0">
      <w:start w:val="1"/>
      <w:numFmt w:val="low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7AB24DB5"/>
    <w:multiLevelType w:val="multilevel"/>
    <w:tmpl w:val="637E5250"/>
    <w:lvl w:ilvl="0">
      <w:start w:val="1"/>
      <w:numFmt w:val="decimal"/>
      <w:lvlText w:val="%1."/>
      <w:lvlJc w:val="left"/>
      <w:pPr>
        <w:ind w:left="36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827AE5"/>
    <w:multiLevelType w:val="hybridMultilevel"/>
    <w:tmpl w:val="FCEE0312"/>
    <w:lvl w:ilvl="0" w:tplc="AF92F58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F56B2"/>
    <w:multiLevelType w:val="hybridMultilevel"/>
    <w:tmpl w:val="585C53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7"/>
  </w:num>
  <w:num w:numId="4">
    <w:abstractNumId w:val="21"/>
  </w:num>
  <w:num w:numId="5">
    <w:abstractNumId w:val="1"/>
  </w:num>
  <w:num w:numId="6">
    <w:abstractNumId w:val="16"/>
  </w:num>
  <w:num w:numId="7">
    <w:abstractNumId w:val="14"/>
  </w:num>
  <w:num w:numId="8">
    <w:abstractNumId w:val="24"/>
  </w:num>
  <w:num w:numId="9">
    <w:abstractNumId w:val="17"/>
  </w:num>
  <w:num w:numId="10">
    <w:abstractNumId w:val="4"/>
  </w:num>
  <w:num w:numId="11">
    <w:abstractNumId w:val="18"/>
  </w:num>
  <w:num w:numId="12">
    <w:abstractNumId w:val="2"/>
  </w:num>
  <w:num w:numId="13">
    <w:abstractNumId w:val="3"/>
  </w:num>
  <w:num w:numId="14">
    <w:abstractNumId w:val="10"/>
  </w:num>
  <w:num w:numId="15">
    <w:abstractNumId w:val="8"/>
  </w:num>
  <w:num w:numId="16">
    <w:abstractNumId w:val="0"/>
  </w:num>
  <w:num w:numId="17">
    <w:abstractNumId w:val="13"/>
  </w:num>
  <w:num w:numId="18">
    <w:abstractNumId w:val="26"/>
  </w:num>
  <w:num w:numId="19">
    <w:abstractNumId w:val="9"/>
  </w:num>
  <w:num w:numId="20">
    <w:abstractNumId w:val="5"/>
  </w:num>
  <w:num w:numId="21">
    <w:abstractNumId w:val="19"/>
  </w:num>
  <w:num w:numId="22">
    <w:abstractNumId w:val="23"/>
  </w:num>
  <w:num w:numId="23">
    <w:abstractNumId w:val="22"/>
  </w:num>
  <w:num w:numId="24">
    <w:abstractNumId w:val="25"/>
  </w:num>
  <w:num w:numId="25">
    <w:abstractNumId w:val="15"/>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0A"/>
    <w:rsid w:val="00002B37"/>
    <w:rsid w:val="00015AB6"/>
    <w:rsid w:val="00016849"/>
    <w:rsid w:val="00030205"/>
    <w:rsid w:val="00041767"/>
    <w:rsid w:val="0004311B"/>
    <w:rsid w:val="000507A9"/>
    <w:rsid w:val="00063D6E"/>
    <w:rsid w:val="00065B6A"/>
    <w:rsid w:val="00074F3B"/>
    <w:rsid w:val="000A4733"/>
    <w:rsid w:val="000A7200"/>
    <w:rsid w:val="00111931"/>
    <w:rsid w:val="001173AE"/>
    <w:rsid w:val="00124005"/>
    <w:rsid w:val="00147ACB"/>
    <w:rsid w:val="00147C98"/>
    <w:rsid w:val="00174240"/>
    <w:rsid w:val="00176E1B"/>
    <w:rsid w:val="001A2022"/>
    <w:rsid w:val="002002F6"/>
    <w:rsid w:val="00204FA0"/>
    <w:rsid w:val="00206281"/>
    <w:rsid w:val="00235D30"/>
    <w:rsid w:val="00253F1B"/>
    <w:rsid w:val="00261BF7"/>
    <w:rsid w:val="0027255E"/>
    <w:rsid w:val="002740E9"/>
    <w:rsid w:val="00274262"/>
    <w:rsid w:val="00285BCA"/>
    <w:rsid w:val="0029034C"/>
    <w:rsid w:val="002A31C1"/>
    <w:rsid w:val="002B05AA"/>
    <w:rsid w:val="002C79BB"/>
    <w:rsid w:val="002E347B"/>
    <w:rsid w:val="002F173A"/>
    <w:rsid w:val="002F4B92"/>
    <w:rsid w:val="00306C72"/>
    <w:rsid w:val="00313EA2"/>
    <w:rsid w:val="00334A86"/>
    <w:rsid w:val="00353A1B"/>
    <w:rsid w:val="0035622A"/>
    <w:rsid w:val="00376245"/>
    <w:rsid w:val="003B25A7"/>
    <w:rsid w:val="003C5E63"/>
    <w:rsid w:val="003E0209"/>
    <w:rsid w:val="0043502E"/>
    <w:rsid w:val="00494BC2"/>
    <w:rsid w:val="004A3052"/>
    <w:rsid w:val="004B25CC"/>
    <w:rsid w:val="004B2B80"/>
    <w:rsid w:val="004B3FF9"/>
    <w:rsid w:val="004B7BA1"/>
    <w:rsid w:val="004C49ED"/>
    <w:rsid w:val="004C5951"/>
    <w:rsid w:val="004E6B49"/>
    <w:rsid w:val="0051242C"/>
    <w:rsid w:val="00543294"/>
    <w:rsid w:val="0054473B"/>
    <w:rsid w:val="00546897"/>
    <w:rsid w:val="005678D5"/>
    <w:rsid w:val="00572524"/>
    <w:rsid w:val="00573D5A"/>
    <w:rsid w:val="005740DB"/>
    <w:rsid w:val="00590590"/>
    <w:rsid w:val="005A7AF0"/>
    <w:rsid w:val="005B3EFC"/>
    <w:rsid w:val="005B52D0"/>
    <w:rsid w:val="005C5D64"/>
    <w:rsid w:val="005F122C"/>
    <w:rsid w:val="0063481B"/>
    <w:rsid w:val="0064352C"/>
    <w:rsid w:val="00663383"/>
    <w:rsid w:val="00664669"/>
    <w:rsid w:val="00696AE8"/>
    <w:rsid w:val="006A36CF"/>
    <w:rsid w:val="006A79DB"/>
    <w:rsid w:val="006C3FD0"/>
    <w:rsid w:val="006C610D"/>
    <w:rsid w:val="006F29F9"/>
    <w:rsid w:val="006F56AC"/>
    <w:rsid w:val="0072754B"/>
    <w:rsid w:val="007432B9"/>
    <w:rsid w:val="0074554A"/>
    <w:rsid w:val="0075435A"/>
    <w:rsid w:val="00754CAA"/>
    <w:rsid w:val="00755DBD"/>
    <w:rsid w:val="00762B40"/>
    <w:rsid w:val="007767A4"/>
    <w:rsid w:val="00793159"/>
    <w:rsid w:val="007C16C3"/>
    <w:rsid w:val="007C4F95"/>
    <w:rsid w:val="007F51BB"/>
    <w:rsid w:val="008053C6"/>
    <w:rsid w:val="008069D9"/>
    <w:rsid w:val="008414F3"/>
    <w:rsid w:val="00874B08"/>
    <w:rsid w:val="00881025"/>
    <w:rsid w:val="0089387C"/>
    <w:rsid w:val="008A68BB"/>
    <w:rsid w:val="008B33C6"/>
    <w:rsid w:val="008D2F6F"/>
    <w:rsid w:val="008E200A"/>
    <w:rsid w:val="008E4BF5"/>
    <w:rsid w:val="008F07F4"/>
    <w:rsid w:val="008F74A2"/>
    <w:rsid w:val="00911DB2"/>
    <w:rsid w:val="00925E22"/>
    <w:rsid w:val="009739B1"/>
    <w:rsid w:val="009810F1"/>
    <w:rsid w:val="00992205"/>
    <w:rsid w:val="00996439"/>
    <w:rsid w:val="009A3C82"/>
    <w:rsid w:val="009B2120"/>
    <w:rsid w:val="009B77C5"/>
    <w:rsid w:val="009E62CE"/>
    <w:rsid w:val="009E7865"/>
    <w:rsid w:val="009F4C8F"/>
    <w:rsid w:val="00A06B65"/>
    <w:rsid w:val="00A41A98"/>
    <w:rsid w:val="00A74263"/>
    <w:rsid w:val="00A76D58"/>
    <w:rsid w:val="00A83FD6"/>
    <w:rsid w:val="00A852DC"/>
    <w:rsid w:val="00A87699"/>
    <w:rsid w:val="00AD1D69"/>
    <w:rsid w:val="00AF0A28"/>
    <w:rsid w:val="00B13002"/>
    <w:rsid w:val="00B15B53"/>
    <w:rsid w:val="00B346DE"/>
    <w:rsid w:val="00B41BE5"/>
    <w:rsid w:val="00B705E9"/>
    <w:rsid w:val="00B73670"/>
    <w:rsid w:val="00B75B0C"/>
    <w:rsid w:val="00B93EBF"/>
    <w:rsid w:val="00B97BD4"/>
    <w:rsid w:val="00BA24EF"/>
    <w:rsid w:val="00BF3C63"/>
    <w:rsid w:val="00C348E8"/>
    <w:rsid w:val="00C42779"/>
    <w:rsid w:val="00C51BFA"/>
    <w:rsid w:val="00C55D81"/>
    <w:rsid w:val="00C639AD"/>
    <w:rsid w:val="00C81F7B"/>
    <w:rsid w:val="00C87AD8"/>
    <w:rsid w:val="00CA32E5"/>
    <w:rsid w:val="00CB05CB"/>
    <w:rsid w:val="00CD3B25"/>
    <w:rsid w:val="00CD466B"/>
    <w:rsid w:val="00D107ED"/>
    <w:rsid w:val="00D10ABA"/>
    <w:rsid w:val="00D4558D"/>
    <w:rsid w:val="00D55110"/>
    <w:rsid w:val="00D55D7D"/>
    <w:rsid w:val="00D87F01"/>
    <w:rsid w:val="00DB5BBF"/>
    <w:rsid w:val="00DD0522"/>
    <w:rsid w:val="00DF0A26"/>
    <w:rsid w:val="00DF6F93"/>
    <w:rsid w:val="00E20287"/>
    <w:rsid w:val="00E419C3"/>
    <w:rsid w:val="00E66359"/>
    <w:rsid w:val="00E8156A"/>
    <w:rsid w:val="00E87C0F"/>
    <w:rsid w:val="00EA416B"/>
    <w:rsid w:val="00EC3C8D"/>
    <w:rsid w:val="00EC5213"/>
    <w:rsid w:val="00F1254C"/>
    <w:rsid w:val="00F420E4"/>
    <w:rsid w:val="00F434B5"/>
    <w:rsid w:val="00F54F34"/>
    <w:rsid w:val="00F801AA"/>
    <w:rsid w:val="00FB48F1"/>
    <w:rsid w:val="00FC13E2"/>
    <w:rsid w:val="00FC1BC3"/>
    <w:rsid w:val="00FD10C0"/>
    <w:rsid w:val="00FF3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652CFA"/>
  <w15:chartTrackingRefBased/>
  <w15:docId w15:val="{FFF9B4C4-1D53-3841-8968-06E9126C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0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00A"/>
    <w:pPr>
      <w:ind w:left="720"/>
      <w:contextualSpacing/>
    </w:pPr>
  </w:style>
  <w:style w:type="character" w:styleId="Hyperlink">
    <w:name w:val="Hyperlink"/>
    <w:basedOn w:val="DefaultParagraphFont"/>
    <w:uiPriority w:val="99"/>
    <w:unhideWhenUsed/>
    <w:rsid w:val="008E200A"/>
    <w:rPr>
      <w:color w:val="0563C1" w:themeColor="hyperlink"/>
      <w:u w:val="single"/>
    </w:rPr>
  </w:style>
  <w:style w:type="character" w:styleId="UnresolvedMention">
    <w:name w:val="Unresolved Mention"/>
    <w:basedOn w:val="DefaultParagraphFont"/>
    <w:uiPriority w:val="99"/>
    <w:semiHidden/>
    <w:unhideWhenUsed/>
    <w:rsid w:val="008E200A"/>
    <w:rPr>
      <w:color w:val="605E5C"/>
      <w:shd w:val="clear" w:color="auto" w:fill="E1DFDD"/>
    </w:rPr>
  </w:style>
  <w:style w:type="table" w:styleId="TableGrid">
    <w:name w:val="Table Grid"/>
    <w:basedOn w:val="TableNormal"/>
    <w:uiPriority w:val="39"/>
    <w:rsid w:val="00874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649757">
      <w:bodyDiv w:val="1"/>
      <w:marLeft w:val="0"/>
      <w:marRight w:val="0"/>
      <w:marTop w:val="0"/>
      <w:marBottom w:val="0"/>
      <w:divBdr>
        <w:top w:val="none" w:sz="0" w:space="0" w:color="auto"/>
        <w:left w:val="none" w:sz="0" w:space="0" w:color="auto"/>
        <w:bottom w:val="none" w:sz="0" w:space="0" w:color="auto"/>
        <w:right w:val="none" w:sz="0" w:space="0" w:color="auto"/>
      </w:divBdr>
    </w:div>
    <w:div w:id="167722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lancet.com/journals/lanhiv/article/PIIS2352-3018(15)00137-X/full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Burke</dc:creator>
  <cp:keywords/>
  <dc:description/>
  <cp:lastModifiedBy>Rachael Burke</cp:lastModifiedBy>
  <cp:revision>5</cp:revision>
  <dcterms:created xsi:type="dcterms:W3CDTF">2024-09-17T11:29:00Z</dcterms:created>
  <dcterms:modified xsi:type="dcterms:W3CDTF">2024-09-17T11:55:00Z</dcterms:modified>
</cp:coreProperties>
</file>