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E8B" w:rsidRPr="003C4E0B" w:rsidRDefault="004C2151" w:rsidP="003C4E0B">
      <w:pPr>
        <w:pBdr>
          <w:bottom w:val="single" w:sz="4" w:space="1" w:color="auto"/>
        </w:pBdr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Supplemental File 6</w:t>
      </w:r>
      <w:bookmarkStart w:id="0" w:name="_GoBack"/>
      <w:bookmarkEnd w:id="0"/>
    </w:p>
    <w:p w:rsidR="003C4E0B" w:rsidRDefault="003C4E0B">
      <w:pPr>
        <w:rPr>
          <w:lang w:val="en-GB"/>
        </w:rPr>
      </w:pPr>
    </w:p>
    <w:p w:rsidR="003C4E0B" w:rsidRPr="00F75C75" w:rsidRDefault="003C4E0B" w:rsidP="003C4E0B">
      <w:pPr>
        <w:rPr>
          <w:b/>
          <w:sz w:val="24"/>
          <w:szCs w:val="24"/>
          <w:lang w:val="en-GB"/>
        </w:rPr>
      </w:pPr>
      <w:r w:rsidRPr="00F75C75">
        <w:rPr>
          <w:b/>
          <w:sz w:val="24"/>
          <w:szCs w:val="24"/>
          <w:lang w:val="en-GB"/>
        </w:rPr>
        <w:t>Questionnaire evaluating</w:t>
      </w:r>
      <w:r w:rsidR="00A22BF3">
        <w:rPr>
          <w:b/>
          <w:sz w:val="24"/>
          <w:szCs w:val="24"/>
          <w:lang w:val="en-GB"/>
        </w:rPr>
        <w:t xml:space="preserve"> health worker</w:t>
      </w:r>
      <w:r w:rsidRPr="00F75C75">
        <w:rPr>
          <w:b/>
          <w:sz w:val="24"/>
          <w:szCs w:val="24"/>
          <w:lang w:val="en-GB"/>
        </w:rPr>
        <w:t xml:space="preserve"> confidence in following case management guidelines</w:t>
      </w:r>
    </w:p>
    <w:p w:rsidR="00F75C75" w:rsidRDefault="00F75C75" w:rsidP="003C4E0B">
      <w:pPr>
        <w:rPr>
          <w:lang w:val="en-GB"/>
        </w:rPr>
      </w:pPr>
    </w:p>
    <w:tbl>
      <w:tblPr>
        <w:tblStyle w:val="TableGrid"/>
        <w:tblW w:w="11057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6942"/>
        <w:gridCol w:w="1133"/>
        <w:gridCol w:w="850"/>
        <w:gridCol w:w="991"/>
        <w:gridCol w:w="1133"/>
        <w:gridCol w:w="8"/>
      </w:tblGrid>
      <w:tr w:rsidR="00F75C75" w:rsidRPr="0061359B" w:rsidTr="00F75C75">
        <w:trPr>
          <w:trHeight w:val="131"/>
        </w:trPr>
        <w:tc>
          <w:tcPr>
            <w:tcW w:w="6942" w:type="dxa"/>
            <w:tcBorders>
              <w:top w:val="double" w:sz="6" w:space="0" w:color="000000"/>
              <w:left w:val="double" w:sz="6" w:space="0" w:color="000000"/>
              <w:right w:val="nil"/>
            </w:tcBorders>
            <w:shd w:val="clear" w:color="auto" w:fill="D9D9D9" w:themeFill="background1" w:themeFillShade="D9"/>
          </w:tcPr>
          <w:p w:rsidR="00F75C75" w:rsidRPr="0061359B" w:rsidRDefault="00B56497" w:rsidP="00827C2B">
            <w:pPr>
              <w:pStyle w:val="aDataData"/>
              <w:rPr>
                <w:sz w:val="24"/>
              </w:rPr>
            </w:pPr>
            <w:r>
              <w:rPr>
                <w:sz w:val="24"/>
              </w:rPr>
              <w:t>CASE MANAGEMENT GUIDELINES</w:t>
            </w:r>
          </w:p>
        </w:tc>
        <w:tc>
          <w:tcPr>
            <w:tcW w:w="1133" w:type="dxa"/>
            <w:tcBorders>
              <w:top w:val="double" w:sz="6" w:space="0" w:color="000000"/>
              <w:left w:val="nil"/>
              <w:right w:val="nil"/>
            </w:tcBorders>
            <w:shd w:val="clear" w:color="auto" w:fill="D9D9D9" w:themeFill="background1" w:themeFillShade="D9"/>
          </w:tcPr>
          <w:p w:rsidR="00F75C75" w:rsidRPr="0061359B" w:rsidRDefault="00F75C75" w:rsidP="00827C2B">
            <w:pPr>
              <w:pStyle w:val="aDataData"/>
              <w:rPr>
                <w:sz w:val="24"/>
              </w:rPr>
            </w:pPr>
          </w:p>
        </w:tc>
        <w:tc>
          <w:tcPr>
            <w:tcW w:w="850" w:type="dxa"/>
            <w:tcBorders>
              <w:top w:val="double" w:sz="6" w:space="0" w:color="000000"/>
              <w:left w:val="nil"/>
              <w:right w:val="nil"/>
            </w:tcBorders>
            <w:shd w:val="clear" w:color="auto" w:fill="D9D9D9" w:themeFill="background1" w:themeFillShade="D9"/>
          </w:tcPr>
          <w:p w:rsidR="00F75C75" w:rsidRPr="0061359B" w:rsidRDefault="00F75C75" w:rsidP="00827C2B">
            <w:pPr>
              <w:pStyle w:val="aDataData"/>
              <w:rPr>
                <w:sz w:val="24"/>
              </w:rPr>
            </w:pPr>
          </w:p>
        </w:tc>
        <w:tc>
          <w:tcPr>
            <w:tcW w:w="991" w:type="dxa"/>
            <w:tcBorders>
              <w:top w:val="double" w:sz="6" w:space="0" w:color="000000"/>
              <w:left w:val="nil"/>
              <w:right w:val="nil"/>
            </w:tcBorders>
            <w:shd w:val="clear" w:color="auto" w:fill="D9D9D9" w:themeFill="background1" w:themeFillShade="D9"/>
          </w:tcPr>
          <w:p w:rsidR="00F75C75" w:rsidRPr="0061359B" w:rsidRDefault="00F75C75" w:rsidP="00827C2B">
            <w:pPr>
              <w:pStyle w:val="aDataData"/>
              <w:rPr>
                <w:sz w:val="24"/>
              </w:rPr>
            </w:pPr>
          </w:p>
        </w:tc>
        <w:tc>
          <w:tcPr>
            <w:tcW w:w="1141" w:type="dxa"/>
            <w:gridSpan w:val="2"/>
            <w:tcBorders>
              <w:top w:val="double" w:sz="6" w:space="0" w:color="000000"/>
              <w:left w:val="nil"/>
              <w:right w:val="double" w:sz="6" w:space="0" w:color="000000"/>
            </w:tcBorders>
            <w:shd w:val="clear" w:color="auto" w:fill="D9D9D9" w:themeFill="background1" w:themeFillShade="D9"/>
          </w:tcPr>
          <w:p w:rsidR="00F75C75" w:rsidRPr="0061359B" w:rsidRDefault="00F75C75" w:rsidP="00827C2B">
            <w:pPr>
              <w:pStyle w:val="aDataData"/>
              <w:rPr>
                <w:sz w:val="24"/>
              </w:rPr>
            </w:pP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  <w:shd w:val="clear" w:color="auto" w:fill="D9D9D9" w:themeFill="background1" w:themeFillShade="D9"/>
          </w:tcPr>
          <w:p w:rsidR="00F75C75" w:rsidRPr="0061359B" w:rsidRDefault="00F75C75" w:rsidP="00F75C75">
            <w:pPr>
              <w:pStyle w:val="aDataData"/>
              <w:spacing w:line="276" w:lineRule="auto"/>
              <w:rPr>
                <w:szCs w:val="20"/>
              </w:rPr>
            </w:pPr>
            <w:r w:rsidRPr="0061359B">
              <w:rPr>
                <w:szCs w:val="20"/>
              </w:rPr>
              <w:t>Decide how much you agree with the statements below, and circle the number closest to your opinion on the right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szCs w:val="20"/>
              </w:rPr>
            </w:pPr>
            <w:r w:rsidRPr="0061359B">
              <w:rPr>
                <w:szCs w:val="20"/>
              </w:rPr>
              <w:t>Strongly agree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szCs w:val="20"/>
              </w:rPr>
            </w:pPr>
            <w:r w:rsidRPr="0061359B">
              <w:rPr>
                <w:szCs w:val="20"/>
              </w:rPr>
              <w:t>Agree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szCs w:val="20"/>
              </w:rPr>
            </w:pPr>
            <w:r w:rsidRPr="0061359B">
              <w:rPr>
                <w:szCs w:val="20"/>
              </w:rPr>
              <w:t>Disagree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shd w:val="clear" w:color="auto" w:fill="D9D9D9" w:themeFill="background1" w:themeFillShade="D9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szCs w:val="20"/>
              </w:rPr>
            </w:pPr>
            <w:r w:rsidRPr="0061359B">
              <w:rPr>
                <w:szCs w:val="20"/>
              </w:rPr>
              <w:t>Strongly disagree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eastAsia="en-GB"/>
              </w:rPr>
            </w:pPr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I am able to identify patients with malaria without using a malaria test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eastAsia="en-GB"/>
              </w:rPr>
            </w:pPr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I never give an antimalarial without first testing the patient for malaria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eastAsia="en-GB"/>
              </w:rPr>
            </w:pPr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*It is not possible to test every patient for malaria because there is not enough time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eastAsia="en-GB"/>
              </w:rPr>
            </w:pPr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*It is not possible to test every patient for malaria because sometimes we do not have the supplies we need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eastAsia="en-GB"/>
              </w:rPr>
            </w:pPr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*Not all patients are willing to be tested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56497">
              <w:rPr>
                <w:rFonts w:cstheme="minorHAnsi"/>
                <w:sz w:val="20"/>
                <w:szCs w:val="20"/>
              </w:rPr>
              <w:t xml:space="preserve">*Sometimes I think that malaria tests are not performed correctly at my health </w:t>
            </w:r>
            <w:proofErr w:type="spellStart"/>
            <w:r w:rsidRPr="00B56497">
              <w:rPr>
                <w:rFonts w:cstheme="minorHAnsi"/>
                <w:sz w:val="20"/>
                <w:szCs w:val="20"/>
              </w:rPr>
              <w:t>centre</w:t>
            </w:r>
            <w:proofErr w:type="spellEnd"/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56497">
              <w:rPr>
                <w:rFonts w:cstheme="minorHAnsi"/>
                <w:sz w:val="20"/>
                <w:szCs w:val="20"/>
              </w:rPr>
              <w:t>*I do not always trust the quality of Rapid Diagnostic Tests (mRDTs) for malaria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*If the malaria test is negative but the patient has fever, it is best to prescribe an antimalarial drug to be safe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56497">
              <w:rPr>
                <w:rFonts w:cstheme="minorHAnsi"/>
                <w:sz w:val="20"/>
                <w:szCs w:val="20"/>
              </w:rPr>
              <w:t>*In my experience, fevers are usually due to malaria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56497">
              <w:rPr>
                <w:rFonts w:cstheme="minorHAnsi"/>
                <w:sz w:val="20"/>
                <w:szCs w:val="20"/>
              </w:rPr>
              <w:t>Patients who have uncomplicated malaria should always be given an antimalarial containing artemisinin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eastAsia="en-GB"/>
              </w:rPr>
            </w:pPr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I am confident that I can diagnose correctly those fevers that are not due to malaria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eastAsia="en-GB"/>
              </w:rPr>
            </w:pPr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I am confident that I can treat those fevers that are not due to malaria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eastAsia="en-GB"/>
              </w:rPr>
            </w:pPr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 xml:space="preserve">*At my health </w:t>
            </w:r>
            <w:proofErr w:type="spellStart"/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centre</w:t>
            </w:r>
            <w:proofErr w:type="spellEnd"/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, we do not have enough tests to diagnose fevers that are not due to malaria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cstheme="minorHAnsi"/>
                <w:bCs/>
                <w:sz w:val="20"/>
                <w:szCs w:val="20"/>
                <w:lang w:eastAsia="en-GB"/>
              </w:rPr>
            </w:pPr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 xml:space="preserve">*At my health </w:t>
            </w:r>
            <w:proofErr w:type="spellStart"/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centre</w:t>
            </w:r>
            <w:proofErr w:type="spellEnd"/>
            <w:r w:rsidRPr="00B56497">
              <w:rPr>
                <w:rFonts w:cstheme="minorHAnsi"/>
                <w:bCs/>
                <w:sz w:val="20"/>
                <w:szCs w:val="20"/>
                <w:lang w:eastAsia="en-GB"/>
              </w:rPr>
              <w:t>, we do not have enough drugs to treat fevers that are not due to malaria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56497">
              <w:rPr>
                <w:rFonts w:cstheme="minorHAnsi"/>
                <w:sz w:val="20"/>
                <w:szCs w:val="20"/>
              </w:rPr>
              <w:t>*I cannot give a full explanation to every patient about their diagnosis and treatment because I do not have time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56497">
              <w:rPr>
                <w:rFonts w:cstheme="minorHAnsi"/>
                <w:sz w:val="20"/>
                <w:szCs w:val="20"/>
              </w:rPr>
              <w:t>*If a patient thinks that they have malaria, I find it hard to send them away without an antimalarial drug</w:t>
            </w:r>
          </w:p>
        </w:tc>
        <w:tc>
          <w:tcPr>
            <w:tcW w:w="1133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rPr>
          <w:trHeight w:val="131"/>
        </w:trPr>
        <w:tc>
          <w:tcPr>
            <w:tcW w:w="6942" w:type="dxa"/>
            <w:tcBorders>
              <w:left w:val="double" w:sz="6" w:space="0" w:color="000000"/>
              <w:bottom w:val="double" w:sz="6" w:space="0" w:color="000000"/>
            </w:tcBorders>
          </w:tcPr>
          <w:p w:rsidR="00F75C75" w:rsidRPr="00B56497" w:rsidRDefault="00F75C75" w:rsidP="00B5649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56497">
              <w:rPr>
                <w:rFonts w:cstheme="minorHAnsi"/>
                <w:sz w:val="20"/>
                <w:szCs w:val="20"/>
              </w:rPr>
              <w:t>*There are times when I want to refer a patient but cannot because of that patient’s circumstances</w:t>
            </w:r>
          </w:p>
        </w:tc>
        <w:tc>
          <w:tcPr>
            <w:tcW w:w="1133" w:type="dxa"/>
            <w:tcBorders>
              <w:bottom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tcBorders>
              <w:bottom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2</w:t>
            </w:r>
          </w:p>
        </w:tc>
        <w:tc>
          <w:tcPr>
            <w:tcW w:w="991" w:type="dxa"/>
            <w:tcBorders>
              <w:bottom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3</w:t>
            </w:r>
          </w:p>
        </w:tc>
        <w:tc>
          <w:tcPr>
            <w:tcW w:w="1141" w:type="dxa"/>
            <w:gridSpan w:val="2"/>
            <w:tcBorders>
              <w:bottom w:val="double" w:sz="6" w:space="0" w:color="000000"/>
              <w:right w:val="double" w:sz="6" w:space="0" w:color="000000"/>
            </w:tcBorders>
            <w:vAlign w:val="center"/>
          </w:tcPr>
          <w:p w:rsidR="00F75C75" w:rsidRPr="0061359B" w:rsidRDefault="00F75C75" w:rsidP="00F75C75">
            <w:pPr>
              <w:pStyle w:val="aDataData"/>
              <w:spacing w:line="276" w:lineRule="auto"/>
              <w:jc w:val="center"/>
              <w:rPr>
                <w:b w:val="0"/>
                <w:szCs w:val="20"/>
              </w:rPr>
            </w:pPr>
            <w:r w:rsidRPr="0061359B">
              <w:rPr>
                <w:b w:val="0"/>
                <w:szCs w:val="20"/>
              </w:rPr>
              <w:t>4</w:t>
            </w:r>
          </w:p>
        </w:tc>
      </w:tr>
      <w:tr w:rsidR="00F75C75" w:rsidRPr="0061359B" w:rsidTr="00F75C7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After w:val="1"/>
          <w:wAfter w:w="8" w:type="dxa"/>
        </w:trPr>
        <w:tc>
          <w:tcPr>
            <w:tcW w:w="11049" w:type="dxa"/>
            <w:gridSpan w:val="5"/>
          </w:tcPr>
          <w:p w:rsidR="00F75C75" w:rsidRPr="0061359B" w:rsidRDefault="00F75C75" w:rsidP="00B56497">
            <w:pPr>
              <w:pStyle w:val="Questions"/>
              <w:numPr>
                <w:ilvl w:val="0"/>
                <w:numId w:val="2"/>
              </w:numPr>
              <w:spacing w:after="0" w:line="276" w:lineRule="auto"/>
              <w:rPr>
                <w:szCs w:val="20"/>
              </w:rPr>
            </w:pPr>
            <w:r w:rsidRPr="0061359B">
              <w:rPr>
                <w:szCs w:val="20"/>
              </w:rPr>
              <w:t>Please provide any further comments relating to case management or any of the questions above:</w:t>
            </w:r>
          </w:p>
          <w:p w:rsidR="00F75C75" w:rsidRPr="0061359B" w:rsidRDefault="00F75C75" w:rsidP="00F75C75">
            <w:pPr>
              <w:pStyle w:val="Questions"/>
              <w:spacing w:after="0" w:line="276" w:lineRule="auto"/>
              <w:rPr>
                <w:szCs w:val="20"/>
              </w:rPr>
            </w:pPr>
          </w:p>
          <w:p w:rsidR="00F75C75" w:rsidRPr="0061359B" w:rsidRDefault="00F75C75" w:rsidP="00F75C75">
            <w:pPr>
              <w:pStyle w:val="Questions"/>
              <w:spacing w:after="0" w:line="276" w:lineRule="auto"/>
              <w:rPr>
                <w:szCs w:val="20"/>
              </w:rPr>
            </w:pPr>
          </w:p>
          <w:p w:rsidR="00F75C75" w:rsidRPr="0061359B" w:rsidRDefault="00F75C75" w:rsidP="00F75C75">
            <w:pPr>
              <w:pStyle w:val="Questions"/>
              <w:spacing w:after="0" w:line="276" w:lineRule="auto"/>
              <w:rPr>
                <w:szCs w:val="20"/>
              </w:rPr>
            </w:pPr>
          </w:p>
          <w:p w:rsidR="00F75C75" w:rsidRPr="0061359B" w:rsidRDefault="00F75C75" w:rsidP="00F75C75">
            <w:pPr>
              <w:pStyle w:val="Questions"/>
              <w:spacing w:after="0" w:line="276" w:lineRule="auto"/>
              <w:rPr>
                <w:szCs w:val="20"/>
              </w:rPr>
            </w:pPr>
          </w:p>
        </w:tc>
      </w:tr>
    </w:tbl>
    <w:p w:rsidR="00F75C75" w:rsidRDefault="00F75C75" w:rsidP="003C4E0B">
      <w:pPr>
        <w:rPr>
          <w:lang w:val="en-GB"/>
        </w:rPr>
      </w:pPr>
    </w:p>
    <w:p w:rsidR="003C4E0B" w:rsidRPr="00F75C75" w:rsidRDefault="003C4E0B" w:rsidP="003C4E0B">
      <w:pPr>
        <w:rPr>
          <w:i/>
          <w:sz w:val="18"/>
          <w:szCs w:val="18"/>
          <w:lang w:val="en-GB"/>
        </w:rPr>
      </w:pPr>
      <w:r w:rsidRPr="00F75C75">
        <w:rPr>
          <w:i/>
          <w:sz w:val="18"/>
          <w:szCs w:val="18"/>
          <w:lang w:val="en-GB"/>
        </w:rPr>
        <w:t>Note: for analysis, responses for each item were recoded, with strongly agree/agree merged and scoring ‘1’, and disagree/strongly disagree merged and scoring ‘0’. Items indicated above with an * were reverse coded. The total score for each respondent was an aggregate.</w:t>
      </w:r>
    </w:p>
    <w:p w:rsidR="003C4E0B" w:rsidRPr="003C4E0B" w:rsidRDefault="003C4E0B">
      <w:pPr>
        <w:rPr>
          <w:lang w:val="en-GB"/>
        </w:rPr>
      </w:pPr>
    </w:p>
    <w:sectPr w:rsidR="003C4E0B" w:rsidRPr="003C4E0B" w:rsidSect="003C4E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5869"/>
    <w:multiLevelType w:val="multilevel"/>
    <w:tmpl w:val="3F2AA6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3A1F9E"/>
    <w:multiLevelType w:val="hybridMultilevel"/>
    <w:tmpl w:val="AE3CBE34"/>
    <w:lvl w:ilvl="0" w:tplc="821E1D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0B"/>
    <w:rsid w:val="00367173"/>
    <w:rsid w:val="003C4E0B"/>
    <w:rsid w:val="004C2151"/>
    <w:rsid w:val="00936E8B"/>
    <w:rsid w:val="00A22BF3"/>
    <w:rsid w:val="00B56497"/>
    <w:rsid w:val="00F7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C176"/>
  <w15:chartTrackingRefBased/>
  <w15:docId w15:val="{609B59B4-3532-4897-8859-2E07221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59"/>
    <w:rsid w:val="003C4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ataData">
    <w:name w:val="aDataData"/>
    <w:basedOn w:val="Normal"/>
    <w:link w:val="aDataDataChar"/>
    <w:qFormat/>
    <w:rsid w:val="00F75C75"/>
    <w:pPr>
      <w:spacing w:before="40"/>
    </w:pPr>
    <w:rPr>
      <w:rFonts w:eastAsia="Times New Roman" w:cs="Times New Roman"/>
      <w:b/>
      <w:sz w:val="20"/>
      <w:szCs w:val="24"/>
    </w:rPr>
  </w:style>
  <w:style w:type="character" w:customStyle="1" w:styleId="aDataDataChar">
    <w:name w:val="aDataData Char"/>
    <w:basedOn w:val="DefaultParagraphFont"/>
    <w:link w:val="aDataData"/>
    <w:rsid w:val="00F75C75"/>
    <w:rPr>
      <w:rFonts w:eastAsia="Times New Roman" w:cs="Times New Roman"/>
      <w:b/>
      <w:sz w:val="20"/>
      <w:szCs w:val="24"/>
    </w:rPr>
  </w:style>
  <w:style w:type="paragraph" w:customStyle="1" w:styleId="Questions">
    <w:name w:val="Questions"/>
    <w:basedOn w:val="aDataData"/>
    <w:link w:val="QuestionsChar"/>
    <w:qFormat/>
    <w:rsid w:val="00F75C75"/>
    <w:pPr>
      <w:spacing w:after="1100"/>
    </w:pPr>
    <w:rPr>
      <w:rFonts w:cstheme="minorHAnsi"/>
      <w:b w:val="0"/>
    </w:rPr>
  </w:style>
  <w:style w:type="character" w:customStyle="1" w:styleId="QuestionsChar">
    <w:name w:val="Questions Char"/>
    <w:basedOn w:val="aDataDataChar"/>
    <w:link w:val="Questions"/>
    <w:rsid w:val="00F75C75"/>
    <w:rPr>
      <w:rFonts w:eastAsia="Times New Roman" w:cstheme="minorHAnsi"/>
      <w:b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Staedke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Staedke</dc:creator>
  <cp:keywords/>
  <dc:description/>
  <cp:lastModifiedBy>Clare Chandler</cp:lastModifiedBy>
  <cp:revision>2</cp:revision>
  <dcterms:created xsi:type="dcterms:W3CDTF">2017-02-23T21:19:00Z</dcterms:created>
  <dcterms:modified xsi:type="dcterms:W3CDTF">2017-02-23T21:19:00Z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