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95AC" w14:textId="06D9749F" w:rsidR="008A587D" w:rsidRPr="00E837DA" w:rsidRDefault="008A587D" w:rsidP="00E837DA">
      <w:pPr>
        <w:spacing w:line="276" w:lineRule="auto"/>
        <w:rPr>
          <w:rFonts w:ascii="Times New Roman" w:hAnsi="Times New Roman"/>
          <w:sz w:val="22"/>
          <w:szCs w:val="22"/>
          <w:lang w:val="en-US"/>
        </w:rPr>
      </w:pPr>
    </w:p>
    <w:p w14:paraId="74BF1B58" w14:textId="77777777" w:rsidR="00E837DA" w:rsidRPr="00E837DA" w:rsidRDefault="00E837DA" w:rsidP="00E837DA">
      <w:pPr>
        <w:spacing w:line="276" w:lineRule="auto"/>
        <w:jc w:val="center"/>
        <w:rPr>
          <w:rFonts w:ascii="Times New Roman" w:hAnsi="Times New Roman"/>
          <w:b/>
          <w:i/>
          <w:sz w:val="22"/>
          <w:szCs w:val="22"/>
          <w:lang w:val="en-US"/>
        </w:rPr>
      </w:pPr>
      <w:r w:rsidRPr="00E837DA">
        <w:rPr>
          <w:rFonts w:ascii="Times New Roman" w:hAnsi="Times New Roman"/>
          <w:i/>
          <w:noProof/>
          <w:sz w:val="22"/>
          <w:szCs w:val="22"/>
          <w:lang w:val="en-US" w:eastAsia="fr-FR"/>
        </w:rPr>
        <w:drawing>
          <wp:inline distT="0" distB="0" distL="0" distR="0" wp14:anchorId="6E11E774" wp14:editId="515C42DE">
            <wp:extent cx="790042" cy="790042"/>
            <wp:effectExtent l="0" t="0" r="0" b="0"/>
            <wp:docPr id="1" name="Picture 1" descr="C:\Users\Melisa\AppData\Local\Microsoft\Windows\Temporary Internet Files\Content.MSO\70B706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a\AppData\Local\Microsoft\Windows\Temporary Internet Files\Content.MSO\70B706BF.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3103" cy="793103"/>
                    </a:xfrm>
                    <a:prstGeom prst="rect">
                      <a:avLst/>
                    </a:prstGeom>
                    <a:noFill/>
                    <a:ln>
                      <a:noFill/>
                    </a:ln>
                  </pic:spPr>
                </pic:pic>
              </a:graphicData>
            </a:graphic>
          </wp:inline>
        </w:drawing>
      </w:r>
      <w:r w:rsidRPr="00E837DA">
        <w:rPr>
          <w:rFonts w:ascii="Times New Roman" w:hAnsi="Times New Roman"/>
          <w:b/>
          <w:i/>
          <w:sz w:val="22"/>
          <w:szCs w:val="22"/>
          <w:lang w:val="en-US"/>
        </w:rPr>
        <w:tab/>
      </w:r>
      <w:r w:rsidRPr="00E837DA">
        <w:rPr>
          <w:rFonts w:ascii="Times New Roman" w:hAnsi="Times New Roman"/>
          <w:b/>
          <w:i/>
          <w:sz w:val="22"/>
          <w:szCs w:val="22"/>
          <w:lang w:val="en-US"/>
        </w:rPr>
        <w:tab/>
      </w:r>
      <w:r w:rsidRPr="00E837DA">
        <w:rPr>
          <w:rFonts w:ascii="Times New Roman" w:hAnsi="Times New Roman"/>
          <w:b/>
          <w:i/>
          <w:sz w:val="22"/>
          <w:szCs w:val="22"/>
          <w:lang w:val="en-US"/>
        </w:rPr>
        <w:tab/>
      </w:r>
      <w:r w:rsidRPr="00E837DA">
        <w:rPr>
          <w:rFonts w:ascii="Times New Roman" w:hAnsi="Times New Roman"/>
          <w:i/>
          <w:noProof/>
          <w:sz w:val="22"/>
          <w:szCs w:val="22"/>
          <w:lang w:val="en-US" w:eastAsia="fr-FR"/>
        </w:rPr>
        <w:drawing>
          <wp:inline distT="0" distB="0" distL="0" distR="0" wp14:anchorId="7229B33B" wp14:editId="44CDD160">
            <wp:extent cx="1104777" cy="416966"/>
            <wp:effectExtent l="0" t="0" r="635" b="2540"/>
            <wp:docPr id="5" name="Picture 5" descr="../MRC_Unit_The%20Gambi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_Unit_The%20Gambia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733" cy="420723"/>
                    </a:xfrm>
                    <a:prstGeom prst="rect">
                      <a:avLst/>
                    </a:prstGeom>
                    <a:noFill/>
                    <a:ln>
                      <a:noFill/>
                    </a:ln>
                  </pic:spPr>
                </pic:pic>
              </a:graphicData>
            </a:graphic>
          </wp:inline>
        </w:drawing>
      </w:r>
      <w:r w:rsidRPr="00E837DA">
        <w:rPr>
          <w:rFonts w:ascii="Times New Roman" w:hAnsi="Times New Roman"/>
          <w:b/>
          <w:i/>
          <w:sz w:val="22"/>
          <w:szCs w:val="22"/>
          <w:lang w:val="en-US"/>
        </w:rPr>
        <w:tab/>
      </w:r>
      <w:r w:rsidRPr="00E837DA">
        <w:rPr>
          <w:rFonts w:ascii="Times New Roman" w:hAnsi="Times New Roman"/>
          <w:b/>
          <w:i/>
          <w:sz w:val="22"/>
          <w:szCs w:val="22"/>
          <w:lang w:val="en-US"/>
        </w:rPr>
        <w:tab/>
      </w:r>
      <w:r w:rsidRPr="00E837DA">
        <w:rPr>
          <w:rFonts w:ascii="Times New Roman" w:hAnsi="Times New Roman"/>
          <w:b/>
          <w:i/>
          <w:sz w:val="22"/>
          <w:szCs w:val="22"/>
          <w:lang w:val="en-US"/>
        </w:rPr>
        <w:tab/>
      </w:r>
      <w:r w:rsidRPr="00E837DA">
        <w:rPr>
          <w:rFonts w:ascii="Times New Roman" w:hAnsi="Times New Roman"/>
          <w:i/>
          <w:noProof/>
          <w:sz w:val="22"/>
          <w:szCs w:val="22"/>
          <w:lang w:val="en-US" w:eastAsia="fr-FR"/>
        </w:rPr>
        <w:drawing>
          <wp:inline distT="0" distB="0" distL="0" distR="0" wp14:anchorId="26E61BEE" wp14:editId="64CA3AF2">
            <wp:extent cx="894381" cy="89977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81" cy="907214"/>
                    </a:xfrm>
                    <a:prstGeom prst="rect">
                      <a:avLst/>
                    </a:prstGeom>
                    <a:noFill/>
                    <a:ln>
                      <a:noFill/>
                    </a:ln>
                  </pic:spPr>
                </pic:pic>
              </a:graphicData>
            </a:graphic>
          </wp:inline>
        </w:drawing>
      </w:r>
    </w:p>
    <w:p w14:paraId="6288E5C5" w14:textId="77777777" w:rsidR="00E837DA" w:rsidRPr="00E837DA" w:rsidRDefault="00E837DA" w:rsidP="00E837DA">
      <w:pPr>
        <w:spacing w:line="276" w:lineRule="auto"/>
        <w:jc w:val="both"/>
        <w:rPr>
          <w:rFonts w:ascii="Times New Roman" w:hAnsi="Times New Roman"/>
          <w:b/>
          <w:i/>
          <w:sz w:val="22"/>
          <w:szCs w:val="22"/>
          <w:lang w:val="en-US"/>
        </w:rPr>
      </w:pPr>
    </w:p>
    <w:p w14:paraId="38E39880" w14:textId="226EC25B" w:rsidR="00E837DA" w:rsidRPr="00E837DA" w:rsidRDefault="00E837DA" w:rsidP="00E837DA">
      <w:pPr>
        <w:spacing w:line="276" w:lineRule="auto"/>
        <w:rPr>
          <w:rFonts w:ascii="Times New Roman" w:hAnsi="Times New Roman"/>
          <w:b/>
          <w:i/>
          <w:sz w:val="22"/>
          <w:szCs w:val="22"/>
          <w:lang w:val="en-US"/>
        </w:rPr>
      </w:pPr>
      <w:r w:rsidRPr="00E837DA">
        <w:rPr>
          <w:rFonts w:ascii="Times New Roman" w:hAnsi="Times New Roman"/>
          <w:b/>
          <w:i/>
          <w:sz w:val="22"/>
          <w:szCs w:val="22"/>
          <w:lang w:val="en-US"/>
        </w:rPr>
        <w:t>PARTICIPANT INFORMATION SHEET</w:t>
      </w:r>
    </w:p>
    <w:p w14:paraId="0E5E297D" w14:textId="77777777" w:rsidR="00E837DA" w:rsidRPr="00E837DA" w:rsidRDefault="00E837DA" w:rsidP="00E837DA">
      <w:pPr>
        <w:spacing w:after="120" w:line="276" w:lineRule="auto"/>
        <w:jc w:val="both"/>
        <w:rPr>
          <w:rFonts w:ascii="Times New Roman" w:hAnsi="Times New Roman"/>
          <w:b/>
          <w:sz w:val="22"/>
          <w:szCs w:val="22"/>
          <w:lang w:val="en-US"/>
        </w:rPr>
      </w:pPr>
    </w:p>
    <w:p w14:paraId="4D6A62B9" w14:textId="19D67F10" w:rsidR="00E837DA" w:rsidRPr="00E837DA" w:rsidRDefault="00E837DA" w:rsidP="00E837DA">
      <w:pPr>
        <w:spacing w:after="120" w:line="276" w:lineRule="auto"/>
        <w:jc w:val="both"/>
        <w:rPr>
          <w:rFonts w:ascii="Times New Roman" w:eastAsia="Calibri" w:hAnsi="Times New Roman"/>
          <w:b/>
          <w:i/>
          <w:sz w:val="22"/>
          <w:szCs w:val="22"/>
          <w:lang w:val="en-US" w:eastAsia="fr-FR"/>
        </w:rPr>
      </w:pPr>
      <w:r w:rsidRPr="00E837DA">
        <w:rPr>
          <w:rFonts w:ascii="Times New Roman" w:hAnsi="Times New Roman"/>
          <w:b/>
          <w:sz w:val="22"/>
          <w:szCs w:val="22"/>
          <w:lang w:val="en-US"/>
        </w:rPr>
        <w:t xml:space="preserve">Study title: </w:t>
      </w:r>
      <w:r w:rsidRPr="00E837DA">
        <w:rPr>
          <w:rFonts w:ascii="Times New Roman" w:eastAsia="Calibri" w:hAnsi="Times New Roman"/>
          <w:b/>
          <w:i/>
          <w:sz w:val="22"/>
          <w:szCs w:val="22"/>
          <w:lang w:val="en-US" w:eastAsia="fr-FR"/>
        </w:rPr>
        <w:t>Official Development Assistance, External Public Debt and Equity in Domestic Health Financing in Low- and Middle-Income Countries: Panel Data Analysis and Case Study in Senegal</w:t>
      </w:r>
    </w:p>
    <w:p w14:paraId="4469EF95" w14:textId="77777777" w:rsidR="00E837DA" w:rsidRDefault="00E837DA" w:rsidP="00E837DA">
      <w:pPr>
        <w:spacing w:after="120" w:line="276" w:lineRule="auto"/>
        <w:jc w:val="both"/>
        <w:rPr>
          <w:rFonts w:ascii="Times New Roman" w:hAnsi="Times New Roman"/>
          <w:sz w:val="22"/>
          <w:szCs w:val="22"/>
          <w:lang w:val="en-US"/>
        </w:rPr>
      </w:pPr>
      <w:r w:rsidRPr="00E837DA">
        <w:rPr>
          <w:rFonts w:ascii="Times New Roman" w:hAnsi="Times New Roman"/>
          <w:b/>
          <w:sz w:val="22"/>
          <w:szCs w:val="22"/>
          <w:lang w:val="en-US"/>
        </w:rPr>
        <w:t>Primary funder:</w:t>
      </w:r>
      <w:r w:rsidRPr="00E837DA">
        <w:rPr>
          <w:rFonts w:ascii="Times New Roman" w:hAnsi="Times New Roman"/>
          <w:sz w:val="22"/>
          <w:szCs w:val="22"/>
          <w:lang w:val="en-US"/>
        </w:rPr>
        <w:t xml:space="preserve"> Economic &amp; Social Research Council (ESRC) </w:t>
      </w:r>
    </w:p>
    <w:p w14:paraId="4570E9CF" w14:textId="759FC453" w:rsidR="00E837DA" w:rsidRDefault="00E837DA" w:rsidP="00E837DA">
      <w:pPr>
        <w:spacing w:after="120" w:line="276" w:lineRule="auto"/>
        <w:jc w:val="both"/>
        <w:rPr>
          <w:rFonts w:ascii="Times New Roman" w:hAnsi="Times New Roman"/>
          <w:sz w:val="22"/>
          <w:szCs w:val="22"/>
          <w:lang w:val="en-US"/>
        </w:rPr>
      </w:pPr>
      <w:r w:rsidRPr="005D12F8">
        <w:rPr>
          <w:rFonts w:ascii="Times New Roman" w:hAnsi="Times New Roman"/>
          <w:b/>
          <w:noProof/>
          <w:sz w:val="22"/>
          <w:szCs w:val="22"/>
        </w:rPr>
        <w:t>Pri</w:t>
      </w:r>
      <w:r w:rsidR="009E4A2A" w:rsidRPr="005D12F8">
        <w:rPr>
          <w:rFonts w:ascii="Times New Roman" w:hAnsi="Times New Roman"/>
          <w:b/>
          <w:noProof/>
          <w:sz w:val="22"/>
          <w:szCs w:val="22"/>
        </w:rPr>
        <w:t>ncipal</w:t>
      </w:r>
      <w:r w:rsidRPr="005D12F8">
        <w:rPr>
          <w:rFonts w:ascii="Times New Roman" w:hAnsi="Times New Roman"/>
          <w:b/>
          <w:noProof/>
          <w:sz w:val="22"/>
          <w:szCs w:val="22"/>
        </w:rPr>
        <w:t xml:space="preserve"> Investigator (PI) :</w:t>
      </w:r>
      <w:r w:rsidRPr="005D12F8">
        <w:rPr>
          <w:rFonts w:ascii="Times New Roman" w:hAnsi="Times New Roman"/>
          <w:noProof/>
          <w:sz w:val="22"/>
          <w:szCs w:val="22"/>
        </w:rPr>
        <w:t xml:space="preserve"> Dr Frederik Federspiel, MD, MPH, PhD Candidate, Dept. Of Global Health and Development, Faculty of Public Health and Policy, London School of Hygiene and Tropical Medicine.</w:t>
      </w:r>
      <w:r>
        <w:rPr>
          <w:rFonts w:ascii="Times New Roman" w:hAnsi="Times New Roman"/>
          <w:sz w:val="22"/>
          <w:szCs w:val="22"/>
          <w:lang w:val="en-US"/>
        </w:rPr>
        <w:t xml:space="preserve"> </w:t>
      </w:r>
    </w:p>
    <w:p w14:paraId="611DDF5E" w14:textId="2AFBFF2A" w:rsidR="00E837DA" w:rsidRPr="005D12F8" w:rsidRDefault="00E837DA" w:rsidP="00E837DA">
      <w:pPr>
        <w:spacing w:after="120" w:line="276" w:lineRule="auto"/>
        <w:jc w:val="both"/>
        <w:rPr>
          <w:rFonts w:ascii="Times New Roman" w:hAnsi="Times New Roman"/>
          <w:sz w:val="22"/>
          <w:szCs w:val="22"/>
          <w:lang w:val="fr-FR"/>
        </w:rPr>
      </w:pPr>
      <w:r w:rsidRPr="00E837DA">
        <w:rPr>
          <w:rFonts w:ascii="Times New Roman" w:hAnsi="Times New Roman"/>
          <w:noProof/>
          <w:sz w:val="22"/>
          <w:szCs w:val="22"/>
          <w:lang w:val="fr-FR"/>
        </w:rPr>
        <w:t>Phone :</w:t>
      </w:r>
      <w:r w:rsidR="005D12F8" w:rsidRPr="005D12F8">
        <w:rPr>
          <w:rFonts w:ascii="Times New Roman" w:hAnsi="Times New Roman"/>
          <w:sz w:val="22"/>
          <w:szCs w:val="22"/>
          <w:lang w:val="fr-FR"/>
        </w:rPr>
        <w:t xml:space="preserve"> </w:t>
      </w:r>
    </w:p>
    <w:p w14:paraId="58F16DE4" w14:textId="36511EF8" w:rsidR="00E837DA" w:rsidRPr="005D12F8" w:rsidRDefault="00E837DA" w:rsidP="00E837DA">
      <w:pPr>
        <w:spacing w:after="120" w:line="276" w:lineRule="auto"/>
        <w:jc w:val="both"/>
        <w:rPr>
          <w:rFonts w:ascii="Times New Roman" w:hAnsi="Times New Roman"/>
          <w:sz w:val="22"/>
          <w:szCs w:val="22"/>
          <w:lang w:val="fr-FR"/>
        </w:rPr>
      </w:pPr>
      <w:r w:rsidRPr="00E837DA">
        <w:rPr>
          <w:rFonts w:ascii="Times New Roman" w:hAnsi="Times New Roman"/>
          <w:b/>
          <w:noProof/>
          <w:sz w:val="22"/>
          <w:szCs w:val="22"/>
          <w:lang w:val="fr-FR"/>
        </w:rPr>
        <w:t>Co-</w:t>
      </w:r>
      <w:r>
        <w:rPr>
          <w:rFonts w:ascii="Times New Roman" w:hAnsi="Times New Roman"/>
          <w:b/>
          <w:noProof/>
          <w:sz w:val="22"/>
          <w:szCs w:val="22"/>
          <w:lang w:val="fr-FR"/>
        </w:rPr>
        <w:t>PI</w:t>
      </w:r>
      <w:r w:rsidRPr="00E837DA">
        <w:rPr>
          <w:rFonts w:ascii="Times New Roman" w:hAnsi="Times New Roman"/>
          <w:b/>
          <w:noProof/>
          <w:sz w:val="22"/>
          <w:szCs w:val="22"/>
          <w:lang w:val="fr-FR"/>
        </w:rPr>
        <w:t>:</w:t>
      </w:r>
      <w:r w:rsidRPr="00E837DA">
        <w:rPr>
          <w:rFonts w:ascii="Times New Roman" w:hAnsi="Times New Roman"/>
          <w:noProof/>
          <w:sz w:val="22"/>
          <w:szCs w:val="22"/>
          <w:lang w:val="fr-FR"/>
        </w:rPr>
        <w:t xml:space="preserve"> Elhadji Mamadou Mbaye, PhD, Responsable Unité Sciences Sociales et Santé - Institut de Recherche en Santé, de Surveillance Epidémiologique et de Formation (IRESSEF)</w:t>
      </w:r>
    </w:p>
    <w:p w14:paraId="4111AAC8" w14:textId="54A6F87F" w:rsidR="00E837DA" w:rsidRPr="005D12F8" w:rsidRDefault="00E837DA" w:rsidP="00E837DA">
      <w:pPr>
        <w:spacing w:line="276" w:lineRule="auto"/>
        <w:rPr>
          <w:rFonts w:ascii="Times New Roman" w:hAnsi="Times New Roman"/>
          <w:i/>
          <w:noProof/>
          <w:sz w:val="22"/>
          <w:szCs w:val="22"/>
        </w:rPr>
      </w:pPr>
      <w:r w:rsidRPr="005D12F8">
        <w:rPr>
          <w:rFonts w:ascii="Times New Roman" w:hAnsi="Times New Roman"/>
          <w:noProof/>
          <w:sz w:val="22"/>
          <w:szCs w:val="22"/>
        </w:rPr>
        <w:t>Phone :</w:t>
      </w:r>
    </w:p>
    <w:p w14:paraId="253821DD" w14:textId="77777777" w:rsidR="00E837DA" w:rsidRPr="005D12F8" w:rsidRDefault="00E837DA" w:rsidP="00E837DA">
      <w:pPr>
        <w:spacing w:line="276" w:lineRule="auto"/>
        <w:rPr>
          <w:rFonts w:ascii="Times New Roman" w:hAnsi="Times New Roman"/>
          <w:noProof/>
          <w:sz w:val="22"/>
          <w:szCs w:val="22"/>
        </w:rPr>
      </w:pPr>
    </w:p>
    <w:p w14:paraId="7577E84F" w14:textId="77777777" w:rsidR="00E837DA" w:rsidRPr="00E837DA" w:rsidRDefault="00E837DA" w:rsidP="00E837DA">
      <w:pPr>
        <w:spacing w:line="276" w:lineRule="auto"/>
        <w:rPr>
          <w:rFonts w:ascii="Times New Roman" w:hAnsi="Times New Roman"/>
          <w:b/>
          <w:noProof/>
          <w:color w:val="FF0000"/>
          <w:sz w:val="22"/>
          <w:szCs w:val="22"/>
          <w:lang w:val="en-US"/>
        </w:rPr>
      </w:pPr>
      <w:r w:rsidRPr="00E837DA">
        <w:rPr>
          <w:rFonts w:ascii="Times New Roman" w:hAnsi="Times New Roman"/>
          <w:b/>
          <w:noProof/>
          <w:sz w:val="22"/>
          <w:szCs w:val="22"/>
          <w:lang w:val="en-US"/>
        </w:rPr>
        <w:t xml:space="preserve">Background and aims </w:t>
      </w:r>
    </w:p>
    <w:p w14:paraId="5C55DBE6" w14:textId="37346F04" w:rsidR="00E837DA" w:rsidRPr="00E837DA" w:rsidRDefault="00E837DA" w:rsidP="00E837DA">
      <w:pPr>
        <w:spacing w:line="276" w:lineRule="auto"/>
        <w:rPr>
          <w:rFonts w:ascii="Times New Roman" w:hAnsi="Times New Roman"/>
          <w:noProof/>
          <w:sz w:val="22"/>
          <w:szCs w:val="22"/>
        </w:rPr>
      </w:pPr>
      <w:r w:rsidRPr="00E837DA">
        <w:rPr>
          <w:rFonts w:ascii="Times New Roman" w:hAnsi="Times New Roman"/>
          <w:noProof/>
          <w:sz w:val="22"/>
          <w:szCs w:val="22"/>
          <w:lang w:val="en"/>
        </w:rPr>
        <w:t xml:space="preserve">The </w:t>
      </w:r>
      <w:r>
        <w:rPr>
          <w:rFonts w:ascii="Times New Roman" w:hAnsi="Times New Roman"/>
          <w:noProof/>
          <w:sz w:val="22"/>
          <w:szCs w:val="22"/>
          <w:lang w:val="en"/>
        </w:rPr>
        <w:t xml:space="preserve">composition of domestic </w:t>
      </w:r>
      <w:r w:rsidRPr="00E837DA">
        <w:rPr>
          <w:rFonts w:ascii="Times New Roman" w:hAnsi="Times New Roman"/>
          <w:noProof/>
          <w:sz w:val="22"/>
          <w:szCs w:val="22"/>
          <w:lang w:val="en"/>
        </w:rPr>
        <w:t xml:space="preserve">financing </w:t>
      </w:r>
      <w:r>
        <w:rPr>
          <w:rFonts w:ascii="Times New Roman" w:hAnsi="Times New Roman"/>
          <w:noProof/>
          <w:sz w:val="22"/>
          <w:szCs w:val="22"/>
          <w:lang w:val="en"/>
        </w:rPr>
        <w:t>for</w:t>
      </w:r>
      <w:r w:rsidRPr="00E837DA">
        <w:rPr>
          <w:rFonts w:ascii="Times New Roman" w:hAnsi="Times New Roman"/>
          <w:noProof/>
          <w:sz w:val="22"/>
          <w:szCs w:val="22"/>
          <w:lang w:val="en"/>
        </w:rPr>
        <w:t xml:space="preserve"> </w:t>
      </w:r>
      <w:r>
        <w:rPr>
          <w:rFonts w:ascii="Times New Roman" w:hAnsi="Times New Roman"/>
          <w:noProof/>
          <w:sz w:val="22"/>
          <w:szCs w:val="22"/>
          <w:lang w:val="en"/>
        </w:rPr>
        <w:t>health in Senegal</w:t>
      </w:r>
      <w:r w:rsidRPr="00E837DA">
        <w:rPr>
          <w:rFonts w:ascii="Times New Roman" w:hAnsi="Times New Roman"/>
          <w:noProof/>
          <w:sz w:val="22"/>
          <w:szCs w:val="22"/>
          <w:lang w:val="en"/>
        </w:rPr>
        <w:t xml:space="preserve"> </w:t>
      </w:r>
      <w:r>
        <w:rPr>
          <w:rFonts w:ascii="Times New Roman" w:hAnsi="Times New Roman"/>
          <w:noProof/>
          <w:sz w:val="22"/>
          <w:szCs w:val="22"/>
          <w:lang w:val="en"/>
        </w:rPr>
        <w:t>is shaped by a broader</w:t>
      </w:r>
      <w:r w:rsidRPr="00E837DA">
        <w:rPr>
          <w:rFonts w:ascii="Times New Roman" w:hAnsi="Times New Roman"/>
          <w:noProof/>
          <w:sz w:val="22"/>
          <w:szCs w:val="22"/>
          <w:lang w:val="en"/>
        </w:rPr>
        <w:t xml:space="preserve"> political and economic context. This research aims to study the role of international donors and creditors in determining</w:t>
      </w:r>
      <w:r>
        <w:rPr>
          <w:rFonts w:ascii="Times New Roman" w:hAnsi="Times New Roman"/>
          <w:noProof/>
          <w:sz w:val="22"/>
          <w:szCs w:val="22"/>
          <w:lang w:val="en"/>
        </w:rPr>
        <w:t xml:space="preserve"> </w:t>
      </w:r>
      <w:r w:rsidRPr="00E837DA">
        <w:rPr>
          <w:rFonts w:ascii="Times New Roman" w:hAnsi="Times New Roman"/>
          <w:noProof/>
          <w:sz w:val="22"/>
          <w:szCs w:val="22"/>
          <w:lang w:val="en"/>
        </w:rPr>
        <w:t>this financing in Senegal.</w:t>
      </w:r>
      <w:r>
        <w:rPr>
          <w:rFonts w:ascii="Times New Roman" w:hAnsi="Times New Roman"/>
          <w:noProof/>
          <w:sz w:val="22"/>
          <w:szCs w:val="22"/>
          <w:lang w:val="en"/>
        </w:rPr>
        <w:t xml:space="preserve"> </w:t>
      </w:r>
      <w:r w:rsidRPr="00E837DA">
        <w:rPr>
          <w:rFonts w:ascii="Times New Roman" w:hAnsi="Times New Roman"/>
          <w:noProof/>
          <w:sz w:val="22"/>
          <w:szCs w:val="22"/>
          <w:lang w:val="en"/>
        </w:rPr>
        <w:t>We intend to publish the results of this research.</w:t>
      </w:r>
    </w:p>
    <w:p w14:paraId="7AD3E7C4" w14:textId="77777777" w:rsidR="00E837DA" w:rsidRPr="00E837DA" w:rsidRDefault="00E837DA" w:rsidP="00E837DA">
      <w:pPr>
        <w:spacing w:line="276" w:lineRule="auto"/>
        <w:jc w:val="both"/>
        <w:rPr>
          <w:rFonts w:ascii="Times New Roman" w:hAnsi="Times New Roman"/>
          <w:noProof/>
          <w:sz w:val="22"/>
          <w:szCs w:val="22"/>
          <w:lang w:val="en-US"/>
        </w:rPr>
      </w:pPr>
    </w:p>
    <w:p w14:paraId="2E6F526D" w14:textId="77777777" w:rsidR="00E837DA" w:rsidRPr="00E837DA" w:rsidRDefault="00E837DA" w:rsidP="00E837DA">
      <w:pPr>
        <w:spacing w:line="276" w:lineRule="auto"/>
        <w:jc w:val="both"/>
        <w:rPr>
          <w:rFonts w:ascii="Times New Roman" w:hAnsi="Times New Roman"/>
          <w:b/>
          <w:noProof/>
          <w:color w:val="FF0000"/>
          <w:sz w:val="22"/>
          <w:szCs w:val="22"/>
          <w:lang w:val="en-US"/>
        </w:rPr>
      </w:pPr>
      <w:r w:rsidRPr="00E837DA">
        <w:rPr>
          <w:rFonts w:ascii="Times New Roman" w:hAnsi="Times New Roman"/>
          <w:b/>
          <w:noProof/>
          <w:sz w:val="22"/>
          <w:szCs w:val="22"/>
          <w:lang w:val="en-US"/>
        </w:rPr>
        <w:t>Methods</w:t>
      </w:r>
    </w:p>
    <w:p w14:paraId="7FB9DBC3" w14:textId="0D6638C6" w:rsidR="00E837DA" w:rsidRPr="00E837DA" w:rsidRDefault="00E837DA" w:rsidP="00E837DA">
      <w:pPr>
        <w:spacing w:line="276" w:lineRule="auto"/>
        <w:jc w:val="both"/>
        <w:rPr>
          <w:rFonts w:ascii="Times New Roman" w:hAnsi="Times New Roman"/>
          <w:noProof/>
          <w:sz w:val="22"/>
          <w:szCs w:val="22"/>
          <w:lang w:val="en-US"/>
        </w:rPr>
      </w:pPr>
      <w:r w:rsidRPr="00E837DA">
        <w:rPr>
          <w:rFonts w:ascii="Times New Roman" w:hAnsi="Times New Roman"/>
          <w:noProof/>
          <w:sz w:val="22"/>
          <w:szCs w:val="22"/>
          <w:lang w:val="en-US"/>
        </w:rPr>
        <w:t>This case study of Senegal consists of interviews with representatives and document reviews at ministries</w:t>
      </w:r>
      <w:r w:rsidR="00774E5F">
        <w:rPr>
          <w:rFonts w:ascii="Times New Roman" w:hAnsi="Times New Roman"/>
          <w:noProof/>
          <w:sz w:val="22"/>
          <w:szCs w:val="22"/>
          <w:lang w:val="en-US"/>
        </w:rPr>
        <w:t xml:space="preserve"> and health policy institutions at the regional and district level, </w:t>
      </w:r>
      <w:r w:rsidRPr="00E837DA">
        <w:rPr>
          <w:rFonts w:ascii="Times New Roman" w:hAnsi="Times New Roman"/>
          <w:noProof/>
          <w:sz w:val="22"/>
          <w:szCs w:val="22"/>
          <w:lang w:val="en-US"/>
        </w:rPr>
        <w:t xml:space="preserve">international </w:t>
      </w:r>
      <w:r w:rsidR="00774E5F">
        <w:rPr>
          <w:rFonts w:ascii="Times New Roman" w:hAnsi="Times New Roman"/>
          <w:noProof/>
          <w:sz w:val="22"/>
          <w:szCs w:val="22"/>
          <w:lang w:val="en-US"/>
        </w:rPr>
        <w:t xml:space="preserve">official </w:t>
      </w:r>
      <w:r w:rsidRPr="00E837DA">
        <w:rPr>
          <w:rFonts w:ascii="Times New Roman" w:hAnsi="Times New Roman"/>
          <w:noProof/>
          <w:sz w:val="22"/>
          <w:szCs w:val="22"/>
          <w:lang w:val="en-US"/>
        </w:rPr>
        <w:t>donor and creditor institutions</w:t>
      </w:r>
      <w:r w:rsidR="00774E5F">
        <w:rPr>
          <w:rFonts w:ascii="Times New Roman" w:hAnsi="Times New Roman"/>
          <w:noProof/>
          <w:sz w:val="22"/>
          <w:szCs w:val="22"/>
          <w:lang w:val="en-US"/>
        </w:rPr>
        <w:t>, academics and health professionals,</w:t>
      </w:r>
      <w:r w:rsidRPr="00E837DA">
        <w:rPr>
          <w:rFonts w:ascii="Times New Roman" w:hAnsi="Times New Roman"/>
          <w:noProof/>
          <w:sz w:val="22"/>
          <w:szCs w:val="22"/>
          <w:lang w:val="en-US"/>
        </w:rPr>
        <w:t xml:space="preserve"> and civil society organization</w:t>
      </w:r>
      <w:r w:rsidR="00774E5F">
        <w:rPr>
          <w:rFonts w:ascii="Times New Roman" w:hAnsi="Times New Roman"/>
          <w:noProof/>
          <w:sz w:val="22"/>
          <w:szCs w:val="22"/>
          <w:lang w:val="en-US"/>
        </w:rPr>
        <w:t>s in Senegal.</w:t>
      </w:r>
    </w:p>
    <w:p w14:paraId="1830C293" w14:textId="77777777" w:rsidR="00E837DA" w:rsidRPr="00E837DA" w:rsidRDefault="00E837DA" w:rsidP="00E837DA">
      <w:pPr>
        <w:spacing w:line="276" w:lineRule="auto"/>
        <w:jc w:val="both"/>
        <w:rPr>
          <w:rFonts w:ascii="Times New Roman" w:hAnsi="Times New Roman"/>
          <w:noProof/>
          <w:sz w:val="22"/>
          <w:szCs w:val="22"/>
          <w:lang w:val="en-US"/>
        </w:rPr>
      </w:pPr>
    </w:p>
    <w:p w14:paraId="21A54943" w14:textId="77777777" w:rsidR="00E837DA" w:rsidRPr="00E837DA" w:rsidRDefault="00E837DA" w:rsidP="00E837DA">
      <w:pPr>
        <w:spacing w:line="276" w:lineRule="auto"/>
        <w:jc w:val="both"/>
        <w:rPr>
          <w:rFonts w:ascii="Times New Roman" w:hAnsi="Times New Roman"/>
          <w:b/>
          <w:noProof/>
          <w:sz w:val="22"/>
          <w:szCs w:val="22"/>
          <w:lang w:val="en-US"/>
        </w:rPr>
      </w:pPr>
      <w:r w:rsidRPr="00E837DA">
        <w:rPr>
          <w:rFonts w:ascii="Times New Roman" w:hAnsi="Times New Roman"/>
          <w:b/>
          <w:noProof/>
          <w:sz w:val="22"/>
          <w:szCs w:val="22"/>
          <w:lang w:val="en-US"/>
        </w:rPr>
        <w:t>Participation</w:t>
      </w:r>
    </w:p>
    <w:p w14:paraId="5CF84A3B" w14:textId="0E1E0B0A" w:rsidR="00E837DA" w:rsidRPr="00E837DA" w:rsidRDefault="00E837DA" w:rsidP="00E837DA">
      <w:pPr>
        <w:spacing w:line="276" w:lineRule="auto"/>
        <w:jc w:val="both"/>
        <w:rPr>
          <w:rFonts w:ascii="Times New Roman" w:hAnsi="Times New Roman"/>
          <w:noProof/>
          <w:sz w:val="22"/>
          <w:szCs w:val="22"/>
          <w:lang w:val="en-US"/>
        </w:rPr>
      </w:pPr>
      <w:r w:rsidRPr="00E837DA">
        <w:rPr>
          <w:rFonts w:ascii="Times New Roman" w:hAnsi="Times New Roman"/>
          <w:noProof/>
          <w:sz w:val="22"/>
          <w:szCs w:val="22"/>
          <w:lang w:val="en-US"/>
        </w:rPr>
        <w:t xml:space="preserve">You have been invited to participate </w:t>
      </w:r>
      <w:r w:rsidR="00B024A6">
        <w:rPr>
          <w:rFonts w:ascii="Times New Roman" w:hAnsi="Times New Roman"/>
          <w:noProof/>
          <w:sz w:val="22"/>
          <w:szCs w:val="22"/>
          <w:lang w:val="en-US"/>
        </w:rPr>
        <w:t xml:space="preserve">in this study </w:t>
      </w:r>
      <w:r w:rsidRPr="00E837DA">
        <w:rPr>
          <w:rFonts w:ascii="Times New Roman" w:hAnsi="Times New Roman"/>
          <w:noProof/>
          <w:sz w:val="22"/>
          <w:szCs w:val="22"/>
          <w:lang w:val="en-US"/>
        </w:rPr>
        <w:t xml:space="preserve">because we believe you may be knowledgeable </w:t>
      </w:r>
      <w:r w:rsidR="00B024A6">
        <w:rPr>
          <w:rFonts w:ascii="Times New Roman" w:hAnsi="Times New Roman"/>
          <w:noProof/>
          <w:sz w:val="22"/>
          <w:szCs w:val="22"/>
          <w:lang w:val="en-US"/>
        </w:rPr>
        <w:t>about</w:t>
      </w:r>
      <w:r w:rsidRPr="00E837DA">
        <w:rPr>
          <w:rFonts w:ascii="Times New Roman" w:hAnsi="Times New Roman"/>
          <w:noProof/>
          <w:sz w:val="22"/>
          <w:szCs w:val="22"/>
          <w:lang w:val="en-US"/>
        </w:rPr>
        <w:t xml:space="preserve"> some of the dynamics</w:t>
      </w:r>
      <w:r w:rsidR="00B024A6">
        <w:rPr>
          <w:rFonts w:ascii="Times New Roman" w:hAnsi="Times New Roman"/>
          <w:noProof/>
          <w:sz w:val="22"/>
          <w:szCs w:val="22"/>
          <w:lang w:val="en-US"/>
        </w:rPr>
        <w:t xml:space="preserve"> between international donors and creditors and the Senegalese health sector</w:t>
      </w:r>
      <w:r w:rsidRPr="00E837DA">
        <w:rPr>
          <w:rFonts w:ascii="Times New Roman" w:hAnsi="Times New Roman"/>
          <w:noProof/>
          <w:sz w:val="22"/>
          <w:szCs w:val="22"/>
          <w:lang w:val="en-US"/>
        </w:rPr>
        <w:t xml:space="preserve">. By participating </w:t>
      </w:r>
      <w:r w:rsidR="00943037">
        <w:rPr>
          <w:rFonts w:ascii="Times New Roman" w:hAnsi="Times New Roman"/>
          <w:noProof/>
          <w:sz w:val="22"/>
          <w:szCs w:val="22"/>
          <w:lang w:val="en-US"/>
        </w:rPr>
        <w:t>and sharing your knowledge</w:t>
      </w:r>
      <w:r w:rsidRPr="00E837DA">
        <w:rPr>
          <w:rFonts w:ascii="Times New Roman" w:hAnsi="Times New Roman"/>
          <w:noProof/>
          <w:sz w:val="22"/>
          <w:szCs w:val="22"/>
          <w:lang w:val="en-US"/>
        </w:rPr>
        <w:t xml:space="preserve">, </w:t>
      </w:r>
      <w:r w:rsidR="00943037">
        <w:rPr>
          <w:rFonts w:ascii="Times New Roman" w:hAnsi="Times New Roman"/>
          <w:noProof/>
          <w:sz w:val="22"/>
          <w:szCs w:val="22"/>
          <w:lang w:val="en-US"/>
        </w:rPr>
        <w:t>y</w:t>
      </w:r>
      <w:r w:rsidR="00943037" w:rsidRPr="00E837DA">
        <w:rPr>
          <w:rFonts w:ascii="Times New Roman" w:hAnsi="Times New Roman"/>
          <w:noProof/>
          <w:sz w:val="22"/>
          <w:szCs w:val="22"/>
          <w:lang w:val="en-US"/>
        </w:rPr>
        <w:t xml:space="preserve">ou will be able to contribute to </w:t>
      </w:r>
      <w:r w:rsidR="00943037">
        <w:rPr>
          <w:rFonts w:ascii="Times New Roman" w:hAnsi="Times New Roman"/>
          <w:noProof/>
          <w:sz w:val="22"/>
          <w:szCs w:val="22"/>
          <w:lang w:val="en-US"/>
        </w:rPr>
        <w:t>our</w:t>
      </w:r>
      <w:r w:rsidR="00943037" w:rsidRPr="00E837DA">
        <w:rPr>
          <w:rFonts w:ascii="Times New Roman" w:hAnsi="Times New Roman"/>
          <w:noProof/>
          <w:sz w:val="22"/>
          <w:szCs w:val="22"/>
          <w:lang w:val="en-US"/>
        </w:rPr>
        <w:t xml:space="preserve"> understanding of </w:t>
      </w:r>
      <w:r w:rsidR="00943037">
        <w:rPr>
          <w:rFonts w:ascii="Times New Roman" w:hAnsi="Times New Roman"/>
          <w:noProof/>
          <w:sz w:val="22"/>
          <w:szCs w:val="22"/>
          <w:lang w:val="en-US"/>
        </w:rPr>
        <w:t>this topic</w:t>
      </w:r>
      <w:r w:rsidR="00943037" w:rsidRPr="00E837DA">
        <w:rPr>
          <w:rFonts w:ascii="Times New Roman" w:hAnsi="Times New Roman"/>
          <w:noProof/>
          <w:sz w:val="22"/>
          <w:szCs w:val="22"/>
          <w:lang w:val="en-US"/>
        </w:rPr>
        <w:t xml:space="preserve">. </w:t>
      </w:r>
      <w:r w:rsidR="00943037">
        <w:rPr>
          <w:rFonts w:ascii="Times New Roman" w:hAnsi="Times New Roman"/>
          <w:noProof/>
          <w:sz w:val="22"/>
          <w:szCs w:val="22"/>
          <w:lang w:val="en-US"/>
        </w:rPr>
        <w:t xml:space="preserve">By participating in this study, </w:t>
      </w:r>
      <w:r w:rsidRPr="00E837DA">
        <w:rPr>
          <w:rFonts w:ascii="Times New Roman" w:hAnsi="Times New Roman"/>
          <w:noProof/>
          <w:sz w:val="22"/>
          <w:szCs w:val="22"/>
          <w:lang w:val="en-US"/>
        </w:rPr>
        <w:t xml:space="preserve">you will not be putting yourself or anyone else at any risk. Participation is completely voluntary. If you agree to participate, you may still withdraw at any time without giving a reason. The interviewer will take notes during the interview. We would like to record the interview and transcribe the interview for our analysis, however, you </w:t>
      </w:r>
      <w:r w:rsidR="00C83190">
        <w:rPr>
          <w:rFonts w:ascii="Times New Roman" w:hAnsi="Times New Roman"/>
          <w:noProof/>
          <w:sz w:val="22"/>
          <w:szCs w:val="22"/>
          <w:lang w:val="en-US"/>
        </w:rPr>
        <w:t xml:space="preserve">may </w:t>
      </w:r>
      <w:r w:rsidRPr="00E837DA">
        <w:rPr>
          <w:rFonts w:ascii="Times New Roman" w:hAnsi="Times New Roman"/>
          <w:noProof/>
          <w:sz w:val="22"/>
          <w:szCs w:val="22"/>
          <w:lang w:val="en-US"/>
        </w:rPr>
        <w:t>ask for the interview not to be recorded. In that case</w:t>
      </w:r>
      <w:r w:rsidR="00C83190">
        <w:rPr>
          <w:rFonts w:ascii="Times New Roman" w:hAnsi="Times New Roman"/>
          <w:noProof/>
          <w:sz w:val="22"/>
          <w:szCs w:val="22"/>
          <w:lang w:val="en-US"/>
        </w:rPr>
        <w:t>,</w:t>
      </w:r>
      <w:r w:rsidRPr="00E837DA">
        <w:rPr>
          <w:rFonts w:ascii="Times New Roman" w:hAnsi="Times New Roman"/>
          <w:noProof/>
          <w:sz w:val="22"/>
          <w:szCs w:val="22"/>
          <w:lang w:val="en-US"/>
        </w:rPr>
        <w:t xml:space="preserve"> the interviewer will only take hand-written notes without recording during the interview.</w:t>
      </w:r>
    </w:p>
    <w:p w14:paraId="3C44B0CB" w14:textId="77777777" w:rsidR="00E837DA" w:rsidRPr="00E837DA" w:rsidRDefault="00E837DA" w:rsidP="00E837DA">
      <w:pPr>
        <w:spacing w:line="276" w:lineRule="auto"/>
        <w:jc w:val="both"/>
        <w:rPr>
          <w:rFonts w:ascii="Times New Roman" w:hAnsi="Times New Roman"/>
          <w:noProof/>
          <w:sz w:val="22"/>
          <w:szCs w:val="22"/>
          <w:lang w:val="en-US"/>
        </w:rPr>
      </w:pPr>
    </w:p>
    <w:p w14:paraId="323F4326" w14:textId="77777777" w:rsidR="00E837DA" w:rsidRPr="00E837DA" w:rsidRDefault="00E837DA" w:rsidP="00E837DA">
      <w:pPr>
        <w:spacing w:line="276" w:lineRule="auto"/>
        <w:jc w:val="both"/>
        <w:rPr>
          <w:rFonts w:ascii="Times New Roman" w:hAnsi="Times New Roman"/>
          <w:b/>
          <w:noProof/>
          <w:sz w:val="22"/>
          <w:szCs w:val="22"/>
          <w:lang w:val="en-US"/>
        </w:rPr>
      </w:pPr>
      <w:r w:rsidRPr="00E837DA">
        <w:rPr>
          <w:rFonts w:ascii="Times New Roman" w:hAnsi="Times New Roman"/>
          <w:b/>
          <w:noProof/>
          <w:sz w:val="22"/>
          <w:szCs w:val="22"/>
          <w:lang w:val="en-US"/>
        </w:rPr>
        <w:t>Confidentiality</w:t>
      </w:r>
    </w:p>
    <w:p w14:paraId="39E36435" w14:textId="2D44C4FB" w:rsidR="00141973" w:rsidRDefault="00E837DA" w:rsidP="00141973">
      <w:pPr>
        <w:spacing w:line="276" w:lineRule="auto"/>
        <w:jc w:val="both"/>
        <w:rPr>
          <w:rFonts w:ascii="Times New Roman" w:hAnsi="Times New Roman"/>
          <w:noProof/>
          <w:sz w:val="22"/>
          <w:szCs w:val="22"/>
          <w:lang w:val="en-US"/>
        </w:rPr>
      </w:pPr>
      <w:r w:rsidRPr="00E837DA">
        <w:rPr>
          <w:rFonts w:ascii="Times New Roman" w:hAnsi="Times New Roman"/>
          <w:noProof/>
          <w:color w:val="000000" w:themeColor="text1"/>
          <w:sz w:val="22"/>
          <w:szCs w:val="22"/>
          <w:lang w:val="en-US"/>
        </w:rPr>
        <w:t xml:space="preserve">You have the option of being anonymous or to have your identity reported in the publications we will write from the research. If you choose to be anonymous, you may choose from different levels of anonymity: You can choose to only have your name anonymized, to also have your position in the organization you work in anonymized, and to have the organization you work in anonymized as well. You can further ask that we don’t quote you at all, not even anonymously, and in that case we will only </w:t>
      </w:r>
      <w:r w:rsidRPr="00E837DA">
        <w:rPr>
          <w:rFonts w:ascii="Times New Roman" w:hAnsi="Times New Roman"/>
          <w:noProof/>
          <w:color w:val="000000" w:themeColor="text1"/>
          <w:sz w:val="22"/>
          <w:szCs w:val="22"/>
          <w:lang w:val="en-US"/>
        </w:rPr>
        <w:lastRenderedPageBreak/>
        <w:t xml:space="preserve">use the information you provide us to inform our analyses but with no direct citation or reference. </w:t>
      </w:r>
      <w:r w:rsidR="009E4A2A">
        <w:rPr>
          <w:rFonts w:ascii="Times New Roman" w:hAnsi="Times New Roman"/>
          <w:noProof/>
          <w:color w:val="000000" w:themeColor="text1"/>
          <w:sz w:val="22"/>
          <w:szCs w:val="22"/>
          <w:lang w:val="en-US"/>
        </w:rPr>
        <w:t>Frederik Federspiel</w:t>
      </w:r>
      <w:r w:rsidRPr="00E837DA">
        <w:rPr>
          <w:rFonts w:ascii="Times New Roman" w:hAnsi="Times New Roman"/>
          <w:noProof/>
          <w:color w:val="000000" w:themeColor="text1"/>
          <w:sz w:val="22"/>
          <w:szCs w:val="22"/>
          <w:lang w:val="en-US"/>
        </w:rPr>
        <w:t xml:space="preserve"> (</w:t>
      </w:r>
      <w:r w:rsidR="009E4A2A">
        <w:rPr>
          <w:rFonts w:ascii="Times New Roman" w:hAnsi="Times New Roman"/>
          <w:noProof/>
          <w:color w:val="000000" w:themeColor="text1"/>
          <w:sz w:val="22"/>
          <w:szCs w:val="22"/>
          <w:lang w:val="en-US"/>
        </w:rPr>
        <w:t>the principal investigator)</w:t>
      </w:r>
      <w:r w:rsidRPr="00E837DA">
        <w:rPr>
          <w:rFonts w:ascii="Times New Roman" w:hAnsi="Times New Roman"/>
          <w:noProof/>
          <w:color w:val="000000" w:themeColor="text1"/>
          <w:sz w:val="22"/>
          <w:szCs w:val="22"/>
          <w:lang w:val="en-US"/>
        </w:rPr>
        <w:t xml:space="preserve"> and a transcriptionist will be the only persons who will have access to the recordings produced from the interview. T</w:t>
      </w:r>
      <w:r w:rsidRPr="00E837DA">
        <w:rPr>
          <w:rFonts w:ascii="Times New Roman" w:hAnsi="Times New Roman"/>
          <w:noProof/>
          <w:sz w:val="22"/>
          <w:szCs w:val="22"/>
          <w:lang w:val="en-US"/>
        </w:rPr>
        <w:t xml:space="preserve">he transcriptionist will be bound by a confidentiality agreement that will make her/him unable to disclose any information about you to third parties. All </w:t>
      </w:r>
      <w:r w:rsidR="00141973">
        <w:rPr>
          <w:rFonts w:ascii="Times New Roman" w:hAnsi="Times New Roman"/>
          <w:noProof/>
          <w:sz w:val="22"/>
          <w:szCs w:val="22"/>
          <w:lang w:val="en-US"/>
        </w:rPr>
        <w:t xml:space="preserve">raw </w:t>
      </w:r>
      <w:r w:rsidRPr="00E837DA">
        <w:rPr>
          <w:rFonts w:ascii="Times New Roman" w:hAnsi="Times New Roman"/>
          <w:noProof/>
          <w:sz w:val="22"/>
          <w:szCs w:val="22"/>
          <w:lang w:val="en-US"/>
        </w:rPr>
        <w:t>interview recordings will be destroyed at the end of the project</w:t>
      </w:r>
      <w:r w:rsidR="00ED6172">
        <w:rPr>
          <w:rFonts w:ascii="Times New Roman" w:hAnsi="Times New Roman"/>
          <w:noProof/>
          <w:sz w:val="22"/>
          <w:szCs w:val="22"/>
          <w:lang w:val="en-US"/>
        </w:rPr>
        <w:t>.</w:t>
      </w:r>
    </w:p>
    <w:p w14:paraId="4245A4F4" w14:textId="77777777" w:rsidR="00567E28" w:rsidRDefault="00567E28" w:rsidP="00141973">
      <w:pPr>
        <w:spacing w:line="276" w:lineRule="auto"/>
        <w:jc w:val="both"/>
        <w:rPr>
          <w:rFonts w:ascii="Times New Roman" w:hAnsi="Times New Roman"/>
          <w:noProof/>
          <w:sz w:val="22"/>
          <w:szCs w:val="22"/>
          <w:lang w:val="en-US"/>
        </w:rPr>
      </w:pPr>
    </w:p>
    <w:p w14:paraId="04484CF1" w14:textId="3D2C8623" w:rsidR="00567E28" w:rsidRPr="00567E28" w:rsidRDefault="00567E28" w:rsidP="00567E28">
      <w:pPr>
        <w:spacing w:line="276" w:lineRule="auto"/>
        <w:jc w:val="both"/>
        <w:rPr>
          <w:rFonts w:ascii="Times New Roman" w:hAnsi="Times New Roman"/>
          <w:noProof/>
          <w:sz w:val="22"/>
          <w:szCs w:val="22"/>
          <w:lang w:val="en-US"/>
        </w:rPr>
      </w:pPr>
      <w:r w:rsidRPr="00E837DA">
        <w:rPr>
          <w:rFonts w:ascii="Times New Roman" w:hAnsi="Times New Roman"/>
          <w:noProof/>
          <w:sz w:val="22"/>
          <w:szCs w:val="22"/>
          <w:lang w:val="en-US"/>
        </w:rPr>
        <w:t>Please consider whether you would like to remain anonymous, and if so the degree of anonymity you would prefer.</w:t>
      </w:r>
      <w:r w:rsidRPr="00567E28">
        <w:rPr>
          <w:rFonts w:ascii="Times New Roman" w:hAnsi="Times New Roman"/>
          <w:noProof/>
          <w:sz w:val="22"/>
          <w:szCs w:val="22"/>
          <w:lang w:val="en-US"/>
        </w:rPr>
        <w:t xml:space="preserve"> </w:t>
      </w:r>
    </w:p>
    <w:p w14:paraId="7022CF51" w14:textId="02785821" w:rsidR="00567E28" w:rsidRPr="00567E28" w:rsidRDefault="00567E28" w:rsidP="00567E28">
      <w:pPr>
        <w:spacing w:line="276" w:lineRule="auto"/>
        <w:jc w:val="both"/>
        <w:rPr>
          <w:rFonts w:ascii="Times New Roman" w:hAnsi="Times New Roman"/>
          <w:noProof/>
          <w:sz w:val="22"/>
          <w:szCs w:val="22"/>
          <w:lang w:val="en-US"/>
        </w:rPr>
      </w:pPr>
    </w:p>
    <w:p w14:paraId="50C53109" w14:textId="3E61FA32" w:rsidR="00E65767" w:rsidRDefault="00567E28" w:rsidP="00E65767">
      <w:pPr>
        <w:spacing w:line="276" w:lineRule="auto"/>
        <w:jc w:val="both"/>
        <w:rPr>
          <w:rStyle w:val="tlid-translation"/>
          <w:color w:val="FF0000"/>
          <w:sz w:val="22"/>
          <w:szCs w:val="22"/>
          <w:lang w:val="en-US"/>
        </w:rPr>
      </w:pPr>
      <w:r w:rsidRPr="00567E28">
        <w:rPr>
          <w:rFonts w:ascii="Times New Roman" w:hAnsi="Times New Roman"/>
          <w:noProof/>
          <w:sz w:val="22"/>
          <w:szCs w:val="22"/>
          <w:lang w:val="en-US"/>
        </w:rPr>
        <w:t>You will also have the opportunity to decide whether the transcripts themselves, i.e. your</w:t>
      </w:r>
      <w:r>
        <w:rPr>
          <w:rFonts w:ascii="Times New Roman" w:hAnsi="Times New Roman"/>
          <w:noProof/>
          <w:sz w:val="22"/>
          <w:szCs w:val="22"/>
          <w:lang w:val="en-US"/>
        </w:rPr>
        <w:t xml:space="preserve"> words on</w:t>
      </w:r>
      <w:r w:rsidRPr="00567E28">
        <w:rPr>
          <w:rFonts w:ascii="Times New Roman" w:hAnsi="Times New Roman"/>
          <w:noProof/>
          <w:sz w:val="22"/>
          <w:szCs w:val="22"/>
          <w:lang w:val="en-US"/>
        </w:rPr>
        <w:t xml:space="preserve"> paper, can be made publicly available in anonym</w:t>
      </w:r>
      <w:r>
        <w:rPr>
          <w:rFonts w:ascii="Times New Roman" w:hAnsi="Times New Roman"/>
          <w:noProof/>
          <w:sz w:val="22"/>
          <w:szCs w:val="22"/>
          <w:lang w:val="en-US"/>
        </w:rPr>
        <w:t>ized</w:t>
      </w:r>
      <w:r w:rsidRPr="00567E28">
        <w:rPr>
          <w:rFonts w:ascii="Times New Roman" w:hAnsi="Times New Roman"/>
          <w:noProof/>
          <w:sz w:val="22"/>
          <w:szCs w:val="22"/>
          <w:lang w:val="en-US"/>
        </w:rPr>
        <w:t xml:space="preserve"> form in our secure online data repository at the end of the project. If you accept this, we will anonymize the transcript according to your choice </w:t>
      </w:r>
      <w:r w:rsidR="00E65767">
        <w:rPr>
          <w:rFonts w:ascii="Times New Roman" w:hAnsi="Times New Roman"/>
          <w:noProof/>
          <w:sz w:val="22"/>
          <w:szCs w:val="22"/>
          <w:lang w:val="en-US"/>
        </w:rPr>
        <w:t>i</w:t>
      </w:r>
      <w:r>
        <w:rPr>
          <w:rFonts w:ascii="Times New Roman" w:hAnsi="Times New Roman"/>
          <w:noProof/>
          <w:sz w:val="22"/>
          <w:szCs w:val="22"/>
          <w:lang w:val="en-US"/>
        </w:rPr>
        <w:t>n the participant consent form</w:t>
      </w:r>
      <w:r w:rsidRPr="00567E28">
        <w:rPr>
          <w:rFonts w:ascii="Times New Roman" w:hAnsi="Times New Roman"/>
          <w:noProof/>
          <w:sz w:val="22"/>
          <w:szCs w:val="22"/>
          <w:lang w:val="en-US"/>
        </w:rPr>
        <w:t>.</w:t>
      </w:r>
    </w:p>
    <w:p w14:paraId="3EC48DE8" w14:textId="1584C12B" w:rsidR="003B151E" w:rsidRPr="005D12F8" w:rsidRDefault="003B151E" w:rsidP="00E837DA">
      <w:pPr>
        <w:spacing w:line="276" w:lineRule="auto"/>
        <w:jc w:val="both"/>
        <w:rPr>
          <w:rFonts w:ascii="Times New Roman" w:hAnsi="Times New Roman"/>
          <w:noProof/>
          <w:sz w:val="22"/>
          <w:szCs w:val="22"/>
        </w:rPr>
      </w:pPr>
    </w:p>
    <w:p w14:paraId="20F357D4" w14:textId="4CF04D04" w:rsidR="003B151E" w:rsidRPr="005D12F8" w:rsidRDefault="003B151E" w:rsidP="00E837DA">
      <w:pPr>
        <w:spacing w:line="276" w:lineRule="auto"/>
        <w:jc w:val="both"/>
        <w:rPr>
          <w:rFonts w:ascii="Times New Roman" w:hAnsi="Times New Roman"/>
          <w:noProof/>
          <w:sz w:val="22"/>
          <w:szCs w:val="22"/>
        </w:rPr>
      </w:pPr>
      <w:r w:rsidRPr="005D12F8">
        <w:rPr>
          <w:rFonts w:ascii="Times New Roman" w:hAnsi="Times New Roman"/>
          <w:noProof/>
          <w:sz w:val="22"/>
          <w:szCs w:val="22"/>
        </w:rPr>
        <w:t>Any questions you may have will be answered during the interview. If you have any questions in the meantime, please feel free to contact Frederik using the information below.</w:t>
      </w:r>
    </w:p>
    <w:p w14:paraId="51F6ADF2" w14:textId="77777777" w:rsidR="00E837DA" w:rsidRPr="00E837DA" w:rsidRDefault="00E837DA" w:rsidP="00E837DA">
      <w:pPr>
        <w:spacing w:line="276" w:lineRule="auto"/>
        <w:jc w:val="both"/>
        <w:rPr>
          <w:rFonts w:ascii="Times New Roman" w:hAnsi="Times New Roman"/>
          <w:noProof/>
          <w:sz w:val="22"/>
          <w:szCs w:val="22"/>
          <w:lang w:val="en-US"/>
        </w:rPr>
      </w:pPr>
    </w:p>
    <w:p w14:paraId="7F7C06EF" w14:textId="77777777" w:rsidR="00E837DA" w:rsidRPr="00E837DA" w:rsidRDefault="00E837DA" w:rsidP="00E837DA">
      <w:pPr>
        <w:spacing w:line="276" w:lineRule="auto"/>
        <w:jc w:val="both"/>
        <w:rPr>
          <w:rFonts w:ascii="Times New Roman" w:hAnsi="Times New Roman"/>
          <w:b/>
          <w:noProof/>
          <w:sz w:val="22"/>
          <w:szCs w:val="22"/>
          <w:lang w:val="en-US"/>
        </w:rPr>
      </w:pPr>
      <w:r w:rsidRPr="00E837DA">
        <w:rPr>
          <w:rFonts w:ascii="Times New Roman" w:hAnsi="Times New Roman"/>
          <w:b/>
          <w:noProof/>
          <w:sz w:val="22"/>
          <w:szCs w:val="22"/>
          <w:lang w:val="en-US"/>
        </w:rPr>
        <w:t>Further information</w:t>
      </w:r>
    </w:p>
    <w:p w14:paraId="5422FFDA" w14:textId="0D39F02E" w:rsidR="00E837DA" w:rsidRDefault="00E837DA" w:rsidP="00E837DA">
      <w:pPr>
        <w:spacing w:line="276" w:lineRule="auto"/>
        <w:jc w:val="both"/>
        <w:rPr>
          <w:rFonts w:ascii="Times New Roman" w:hAnsi="Times New Roman"/>
          <w:noProof/>
          <w:sz w:val="22"/>
          <w:szCs w:val="22"/>
          <w:lang w:val="en-US"/>
        </w:rPr>
      </w:pPr>
      <w:r w:rsidRPr="00E837DA">
        <w:rPr>
          <w:rFonts w:ascii="Times New Roman" w:hAnsi="Times New Roman"/>
          <w:noProof/>
          <w:sz w:val="22"/>
          <w:szCs w:val="22"/>
          <w:lang w:val="en-US"/>
        </w:rPr>
        <w:t xml:space="preserve">If you have any questions, please contact: </w:t>
      </w:r>
    </w:p>
    <w:p w14:paraId="02BFBCCD" w14:textId="77777777" w:rsidR="003B151E" w:rsidRDefault="003B151E" w:rsidP="00E837DA">
      <w:pPr>
        <w:spacing w:line="276" w:lineRule="auto"/>
        <w:jc w:val="both"/>
        <w:rPr>
          <w:rFonts w:ascii="Times New Roman" w:hAnsi="Times New Roman"/>
          <w:noProof/>
          <w:sz w:val="22"/>
          <w:szCs w:val="22"/>
          <w:lang w:val="en-US"/>
        </w:rPr>
      </w:pPr>
    </w:p>
    <w:p w14:paraId="6F7063C3" w14:textId="77777777" w:rsidR="003B151E" w:rsidRPr="003B151E" w:rsidRDefault="003B151E" w:rsidP="003B151E">
      <w:pPr>
        <w:spacing w:line="276" w:lineRule="auto"/>
        <w:jc w:val="both"/>
        <w:rPr>
          <w:rFonts w:ascii="Times New Roman" w:hAnsi="Times New Roman"/>
          <w:noProof/>
          <w:sz w:val="22"/>
          <w:szCs w:val="22"/>
          <w:lang w:val="fr-FR"/>
        </w:rPr>
      </w:pPr>
      <w:r w:rsidRPr="003B151E">
        <w:rPr>
          <w:rFonts w:ascii="Times New Roman" w:hAnsi="Times New Roman"/>
          <w:noProof/>
          <w:sz w:val="22"/>
          <w:szCs w:val="22"/>
          <w:lang w:val="fr-FR"/>
        </w:rPr>
        <w:t>Frederik Federspiel</w:t>
      </w:r>
    </w:p>
    <w:p w14:paraId="45B0161E" w14:textId="77777777" w:rsidR="003B151E" w:rsidRPr="003B151E" w:rsidRDefault="003B151E" w:rsidP="003B151E">
      <w:pPr>
        <w:spacing w:line="276" w:lineRule="auto"/>
        <w:jc w:val="both"/>
        <w:rPr>
          <w:rFonts w:ascii="Times New Roman" w:hAnsi="Times New Roman"/>
          <w:noProof/>
          <w:sz w:val="22"/>
          <w:szCs w:val="22"/>
          <w:lang w:val="da-DK"/>
        </w:rPr>
      </w:pPr>
      <w:r w:rsidRPr="003B151E">
        <w:rPr>
          <w:rFonts w:ascii="Times New Roman" w:hAnsi="Times New Roman"/>
          <w:noProof/>
          <w:sz w:val="22"/>
          <w:szCs w:val="22"/>
          <w:lang w:val="da-DK"/>
        </w:rPr>
        <w:t>Unité sciences sociales et santé</w:t>
      </w:r>
    </w:p>
    <w:p w14:paraId="0F4D547E" w14:textId="77777777" w:rsidR="003B151E" w:rsidRPr="003B151E" w:rsidRDefault="003B151E" w:rsidP="003B151E">
      <w:pPr>
        <w:spacing w:line="276" w:lineRule="auto"/>
        <w:jc w:val="both"/>
        <w:rPr>
          <w:rFonts w:ascii="Times New Roman" w:hAnsi="Times New Roman"/>
          <w:noProof/>
          <w:sz w:val="22"/>
          <w:szCs w:val="22"/>
          <w:lang w:val="da-DK"/>
        </w:rPr>
      </w:pPr>
      <w:r w:rsidRPr="003B151E">
        <w:rPr>
          <w:rFonts w:ascii="Times New Roman" w:hAnsi="Times New Roman"/>
          <w:noProof/>
          <w:sz w:val="22"/>
          <w:szCs w:val="22"/>
          <w:lang w:val="da-DK"/>
        </w:rPr>
        <w:t>Institut de Recherche en Santé, de Surveillance Epidémiologique et de Formation, IRESSEF</w:t>
      </w:r>
    </w:p>
    <w:p w14:paraId="24AF2637" w14:textId="77777777" w:rsidR="003B151E" w:rsidRPr="005D12F8" w:rsidRDefault="003B151E" w:rsidP="003B151E">
      <w:pPr>
        <w:spacing w:line="276" w:lineRule="auto"/>
        <w:jc w:val="both"/>
        <w:rPr>
          <w:rFonts w:ascii="Times New Roman" w:hAnsi="Times New Roman"/>
          <w:noProof/>
          <w:sz w:val="22"/>
          <w:szCs w:val="22"/>
          <w:lang w:val="fr-FR"/>
        </w:rPr>
      </w:pPr>
      <w:r w:rsidRPr="005D12F8">
        <w:rPr>
          <w:rFonts w:ascii="Times New Roman" w:hAnsi="Times New Roman"/>
          <w:noProof/>
          <w:sz w:val="22"/>
          <w:szCs w:val="22"/>
          <w:lang w:val="fr-FR"/>
        </w:rPr>
        <w:t>Arrondissement 4, Rue 2 D1 - Pôle Urbain de Diamniadio - BP 7325, Dakar</w:t>
      </w:r>
    </w:p>
    <w:p w14:paraId="6E59C78C" w14:textId="2497F149" w:rsidR="003B151E" w:rsidRPr="005D12F8" w:rsidRDefault="003B151E" w:rsidP="003B151E">
      <w:pPr>
        <w:spacing w:line="276" w:lineRule="auto"/>
        <w:jc w:val="both"/>
        <w:rPr>
          <w:rFonts w:ascii="Times New Roman" w:hAnsi="Times New Roman"/>
          <w:noProof/>
          <w:sz w:val="22"/>
          <w:szCs w:val="22"/>
          <w:lang w:val="fr-FR"/>
        </w:rPr>
      </w:pPr>
      <w:r w:rsidRPr="005D12F8">
        <w:rPr>
          <w:rFonts w:ascii="Times New Roman" w:hAnsi="Times New Roman"/>
          <w:noProof/>
          <w:sz w:val="22"/>
          <w:szCs w:val="22"/>
          <w:lang w:val="fr-FR"/>
        </w:rPr>
        <w:t xml:space="preserve">Phones : </w:t>
      </w:r>
    </w:p>
    <w:p w14:paraId="05492F36" w14:textId="74104C7E" w:rsidR="003B151E" w:rsidRPr="003B151E" w:rsidRDefault="003B151E" w:rsidP="003B151E">
      <w:pPr>
        <w:spacing w:line="276" w:lineRule="auto"/>
        <w:jc w:val="both"/>
        <w:rPr>
          <w:rFonts w:ascii="Times New Roman" w:hAnsi="Times New Roman"/>
          <w:noProof/>
          <w:sz w:val="22"/>
          <w:szCs w:val="22"/>
          <w:lang w:val="fr-FR"/>
        </w:rPr>
      </w:pPr>
      <w:r w:rsidRPr="005D12F8">
        <w:rPr>
          <w:rFonts w:ascii="Times New Roman" w:hAnsi="Times New Roman"/>
          <w:noProof/>
          <w:sz w:val="22"/>
          <w:szCs w:val="22"/>
          <w:lang w:val="fr-FR"/>
        </w:rPr>
        <w:t xml:space="preserve">Fax : </w:t>
      </w:r>
    </w:p>
    <w:p w14:paraId="63A4ED14" w14:textId="0AEA160A" w:rsidR="003B151E" w:rsidRPr="003B151E" w:rsidRDefault="003B151E" w:rsidP="003B151E">
      <w:pPr>
        <w:spacing w:line="276" w:lineRule="auto"/>
        <w:jc w:val="both"/>
        <w:rPr>
          <w:rFonts w:ascii="Times New Roman" w:hAnsi="Times New Roman"/>
          <w:i/>
          <w:noProof/>
          <w:sz w:val="22"/>
          <w:szCs w:val="22"/>
          <w:lang w:val="fr-FR"/>
        </w:rPr>
      </w:pPr>
      <w:r w:rsidRPr="003B151E">
        <w:rPr>
          <w:rFonts w:ascii="Times New Roman" w:hAnsi="Times New Roman"/>
          <w:noProof/>
          <w:sz w:val="22"/>
          <w:szCs w:val="22"/>
          <w:lang w:val="fr-FR"/>
        </w:rPr>
        <w:t>Email :</w:t>
      </w:r>
    </w:p>
    <w:p w14:paraId="74C6DB52" w14:textId="77777777" w:rsidR="00E837DA" w:rsidRPr="003B151E" w:rsidRDefault="00E837DA" w:rsidP="003B151E">
      <w:pPr>
        <w:spacing w:line="276" w:lineRule="auto"/>
        <w:jc w:val="both"/>
        <w:rPr>
          <w:rFonts w:ascii="Times New Roman" w:hAnsi="Times New Roman"/>
          <w:sz w:val="22"/>
          <w:szCs w:val="22"/>
          <w:lang w:val="fr-FR"/>
        </w:rPr>
      </w:pPr>
    </w:p>
    <w:sectPr w:rsidR="00E837DA" w:rsidRPr="003B151E" w:rsidSect="00E837DA">
      <w:footerReference w:type="even" r:id="rId9"/>
      <w:footerReference w:type="default" r:id="rId10"/>
      <w:pgSz w:w="11900" w:h="16840"/>
      <w:pgMar w:top="8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94CE" w14:textId="77777777" w:rsidR="00794B7B" w:rsidRDefault="00794B7B" w:rsidP="003B151E">
      <w:r>
        <w:separator/>
      </w:r>
    </w:p>
  </w:endnote>
  <w:endnote w:type="continuationSeparator" w:id="0">
    <w:p w14:paraId="5735A20E" w14:textId="77777777" w:rsidR="00794B7B" w:rsidRDefault="00794B7B" w:rsidP="003B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2296322"/>
      <w:docPartObj>
        <w:docPartGallery w:val="Page Numbers (Bottom of Page)"/>
        <w:docPartUnique/>
      </w:docPartObj>
    </w:sdtPr>
    <w:sdtContent>
      <w:p w14:paraId="72D3ABA4" w14:textId="0C198B2B" w:rsidR="003B151E" w:rsidRDefault="003B151E" w:rsidP="00271D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FA0AB" w14:textId="77777777" w:rsidR="003B151E" w:rsidRDefault="003B151E" w:rsidP="003B1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A2B1" w14:textId="6A5DBEC1" w:rsidR="003B151E" w:rsidRPr="00300CDB" w:rsidRDefault="00000000" w:rsidP="00271D29">
    <w:pPr>
      <w:pStyle w:val="Footer"/>
      <w:framePr w:wrap="none" w:vAnchor="text" w:hAnchor="margin" w:xAlign="right" w:y="1"/>
      <w:rPr>
        <w:rStyle w:val="PageNumber"/>
        <w:rFonts w:ascii="Times New Roman" w:hAnsi="Times New Roman"/>
        <w:sz w:val="20"/>
        <w:szCs w:val="20"/>
      </w:rPr>
    </w:pPr>
    <w:sdt>
      <w:sdtPr>
        <w:rPr>
          <w:rStyle w:val="PageNumber"/>
          <w:rFonts w:ascii="Times New Roman" w:hAnsi="Times New Roman"/>
          <w:sz w:val="20"/>
          <w:szCs w:val="20"/>
        </w:rPr>
        <w:id w:val="1456594122"/>
        <w:docPartObj>
          <w:docPartGallery w:val="Page Numbers (Bottom of Page)"/>
          <w:docPartUnique/>
        </w:docPartObj>
      </w:sdtPr>
      <w:sdtContent>
        <w:r w:rsidR="003B151E" w:rsidRPr="00300CDB">
          <w:rPr>
            <w:rStyle w:val="PageNumber"/>
            <w:rFonts w:ascii="Times New Roman" w:hAnsi="Times New Roman"/>
            <w:sz w:val="20"/>
            <w:szCs w:val="20"/>
          </w:rPr>
          <w:fldChar w:fldCharType="begin"/>
        </w:r>
        <w:r w:rsidR="003B151E" w:rsidRPr="00300CDB">
          <w:rPr>
            <w:rStyle w:val="PageNumber"/>
            <w:rFonts w:ascii="Times New Roman" w:hAnsi="Times New Roman"/>
            <w:sz w:val="20"/>
            <w:szCs w:val="20"/>
          </w:rPr>
          <w:instrText xml:space="preserve"> PAGE </w:instrText>
        </w:r>
        <w:r w:rsidR="003B151E" w:rsidRPr="00300CDB">
          <w:rPr>
            <w:rStyle w:val="PageNumber"/>
            <w:rFonts w:ascii="Times New Roman" w:hAnsi="Times New Roman"/>
            <w:sz w:val="20"/>
            <w:szCs w:val="20"/>
          </w:rPr>
          <w:fldChar w:fldCharType="separate"/>
        </w:r>
        <w:r w:rsidR="003B151E" w:rsidRPr="00300CDB">
          <w:rPr>
            <w:rStyle w:val="PageNumber"/>
            <w:rFonts w:ascii="Times New Roman" w:hAnsi="Times New Roman"/>
            <w:noProof/>
            <w:sz w:val="20"/>
            <w:szCs w:val="20"/>
          </w:rPr>
          <w:t>1</w:t>
        </w:r>
        <w:r w:rsidR="003B151E" w:rsidRPr="00300CDB">
          <w:rPr>
            <w:rStyle w:val="PageNumber"/>
            <w:rFonts w:ascii="Times New Roman" w:hAnsi="Times New Roman"/>
            <w:sz w:val="20"/>
            <w:szCs w:val="20"/>
          </w:rPr>
          <w:fldChar w:fldCharType="end"/>
        </w:r>
      </w:sdtContent>
    </w:sdt>
    <w:r w:rsidR="00E31BA2" w:rsidRPr="00300CDB">
      <w:rPr>
        <w:rStyle w:val="PageNumber"/>
        <w:rFonts w:ascii="Times New Roman" w:hAnsi="Times New Roman"/>
        <w:sz w:val="20"/>
        <w:szCs w:val="20"/>
      </w:rPr>
      <w:t>/2</w:t>
    </w:r>
  </w:p>
  <w:p w14:paraId="73A5E329" w14:textId="77777777" w:rsidR="003B151E" w:rsidRPr="00300CDB" w:rsidRDefault="003B151E" w:rsidP="003B151E">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EF7B" w14:textId="77777777" w:rsidR="00794B7B" w:rsidRDefault="00794B7B" w:rsidP="003B151E">
      <w:r>
        <w:separator/>
      </w:r>
    </w:p>
  </w:footnote>
  <w:footnote w:type="continuationSeparator" w:id="0">
    <w:p w14:paraId="04FB3C06" w14:textId="77777777" w:rsidR="00794B7B" w:rsidRDefault="00794B7B" w:rsidP="003B1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DA"/>
    <w:rsid w:val="00024505"/>
    <w:rsid w:val="000E13D1"/>
    <w:rsid w:val="00106838"/>
    <w:rsid w:val="001108CC"/>
    <w:rsid w:val="001136B8"/>
    <w:rsid w:val="001252A8"/>
    <w:rsid w:val="00126946"/>
    <w:rsid w:val="00141973"/>
    <w:rsid w:val="001C40EF"/>
    <w:rsid w:val="001D659C"/>
    <w:rsid w:val="0028669D"/>
    <w:rsid w:val="002A0BE8"/>
    <w:rsid w:val="00300CDB"/>
    <w:rsid w:val="003225DA"/>
    <w:rsid w:val="00345972"/>
    <w:rsid w:val="0037157E"/>
    <w:rsid w:val="00380532"/>
    <w:rsid w:val="003B151E"/>
    <w:rsid w:val="003B5BD0"/>
    <w:rsid w:val="003D2C0B"/>
    <w:rsid w:val="003F3F0E"/>
    <w:rsid w:val="003F45B1"/>
    <w:rsid w:val="003F62E8"/>
    <w:rsid w:val="0043102B"/>
    <w:rsid w:val="00441091"/>
    <w:rsid w:val="0046011D"/>
    <w:rsid w:val="004A484B"/>
    <w:rsid w:val="004E03EC"/>
    <w:rsid w:val="004F795F"/>
    <w:rsid w:val="00560AB8"/>
    <w:rsid w:val="00567E28"/>
    <w:rsid w:val="005D12F8"/>
    <w:rsid w:val="005D1582"/>
    <w:rsid w:val="005D73F4"/>
    <w:rsid w:val="006305FD"/>
    <w:rsid w:val="00645511"/>
    <w:rsid w:val="006A610F"/>
    <w:rsid w:val="006D6C14"/>
    <w:rsid w:val="006F3764"/>
    <w:rsid w:val="0071665E"/>
    <w:rsid w:val="0073260C"/>
    <w:rsid w:val="007369F4"/>
    <w:rsid w:val="007609B3"/>
    <w:rsid w:val="00774E5F"/>
    <w:rsid w:val="00794B7B"/>
    <w:rsid w:val="00805F53"/>
    <w:rsid w:val="00887664"/>
    <w:rsid w:val="008A587D"/>
    <w:rsid w:val="0092123C"/>
    <w:rsid w:val="009272E4"/>
    <w:rsid w:val="00943037"/>
    <w:rsid w:val="009752CF"/>
    <w:rsid w:val="009E4A2A"/>
    <w:rsid w:val="00A22BEA"/>
    <w:rsid w:val="00A26F18"/>
    <w:rsid w:val="00A60641"/>
    <w:rsid w:val="00AD3E8E"/>
    <w:rsid w:val="00B024A6"/>
    <w:rsid w:val="00B3244D"/>
    <w:rsid w:val="00B33277"/>
    <w:rsid w:val="00B4065B"/>
    <w:rsid w:val="00B80B26"/>
    <w:rsid w:val="00B9367D"/>
    <w:rsid w:val="00BE098A"/>
    <w:rsid w:val="00BF4A18"/>
    <w:rsid w:val="00C503C6"/>
    <w:rsid w:val="00C83190"/>
    <w:rsid w:val="00CD321A"/>
    <w:rsid w:val="00D02C60"/>
    <w:rsid w:val="00D20112"/>
    <w:rsid w:val="00D375CB"/>
    <w:rsid w:val="00DD5FFD"/>
    <w:rsid w:val="00E001A9"/>
    <w:rsid w:val="00E31BA2"/>
    <w:rsid w:val="00E65767"/>
    <w:rsid w:val="00E837DA"/>
    <w:rsid w:val="00ED6172"/>
    <w:rsid w:val="00EE5361"/>
    <w:rsid w:val="00EF334B"/>
    <w:rsid w:val="00F241B2"/>
    <w:rsid w:val="00F319BC"/>
    <w:rsid w:val="00F42825"/>
    <w:rsid w:val="00F85B8E"/>
    <w:rsid w:val="00F8639A"/>
    <w:rsid w:val="00FA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E0C"/>
  <w15:chartTrackingRefBased/>
  <w15:docId w15:val="{31D12205-BA1B-6049-901A-C0E5924E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DA"/>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7DA"/>
    <w:rPr>
      <w:color w:val="0563C1" w:themeColor="hyperlink"/>
      <w:u w:val="single"/>
    </w:rPr>
  </w:style>
  <w:style w:type="character" w:styleId="UnresolvedMention">
    <w:name w:val="Unresolved Mention"/>
    <w:basedOn w:val="DefaultParagraphFont"/>
    <w:uiPriority w:val="99"/>
    <w:semiHidden/>
    <w:unhideWhenUsed/>
    <w:rsid w:val="00E837DA"/>
    <w:rPr>
      <w:color w:val="605E5C"/>
      <w:shd w:val="clear" w:color="auto" w:fill="E1DFDD"/>
    </w:rPr>
  </w:style>
  <w:style w:type="character" w:customStyle="1" w:styleId="tlid-translation">
    <w:name w:val="tlid-translation"/>
    <w:basedOn w:val="DefaultParagraphFont"/>
    <w:rsid w:val="001108CC"/>
  </w:style>
  <w:style w:type="paragraph" w:styleId="BalloonText">
    <w:name w:val="Balloon Text"/>
    <w:basedOn w:val="Normal"/>
    <w:link w:val="BalloonTextChar"/>
    <w:uiPriority w:val="99"/>
    <w:semiHidden/>
    <w:unhideWhenUsed/>
    <w:rsid w:val="00567E2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67E28"/>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3B151E"/>
    <w:pPr>
      <w:tabs>
        <w:tab w:val="center" w:pos="4680"/>
        <w:tab w:val="right" w:pos="9360"/>
      </w:tabs>
    </w:pPr>
  </w:style>
  <w:style w:type="character" w:customStyle="1" w:styleId="FooterChar">
    <w:name w:val="Footer Char"/>
    <w:basedOn w:val="DefaultParagraphFont"/>
    <w:link w:val="Footer"/>
    <w:uiPriority w:val="99"/>
    <w:rsid w:val="003B151E"/>
    <w:rPr>
      <w:rFonts w:ascii="Arial" w:eastAsia="Times New Roman" w:hAnsi="Arial" w:cs="Times New Roman"/>
    </w:rPr>
  </w:style>
  <w:style w:type="character" w:styleId="PageNumber">
    <w:name w:val="page number"/>
    <w:basedOn w:val="DefaultParagraphFont"/>
    <w:uiPriority w:val="99"/>
    <w:semiHidden/>
    <w:unhideWhenUsed/>
    <w:rsid w:val="003B151E"/>
  </w:style>
  <w:style w:type="paragraph" w:styleId="Header">
    <w:name w:val="header"/>
    <w:basedOn w:val="Normal"/>
    <w:link w:val="HeaderChar"/>
    <w:uiPriority w:val="99"/>
    <w:unhideWhenUsed/>
    <w:rsid w:val="00E31BA2"/>
    <w:pPr>
      <w:tabs>
        <w:tab w:val="center" w:pos="4680"/>
        <w:tab w:val="right" w:pos="9360"/>
      </w:tabs>
    </w:pPr>
  </w:style>
  <w:style w:type="character" w:customStyle="1" w:styleId="HeaderChar">
    <w:name w:val="Header Char"/>
    <w:basedOn w:val="DefaultParagraphFont"/>
    <w:link w:val="Header"/>
    <w:uiPriority w:val="99"/>
    <w:rsid w:val="00E31BA2"/>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60737">
      <w:bodyDiv w:val="1"/>
      <w:marLeft w:val="0"/>
      <w:marRight w:val="0"/>
      <w:marTop w:val="0"/>
      <w:marBottom w:val="0"/>
      <w:divBdr>
        <w:top w:val="none" w:sz="0" w:space="0" w:color="auto"/>
        <w:left w:val="none" w:sz="0" w:space="0" w:color="auto"/>
        <w:bottom w:val="none" w:sz="0" w:space="0" w:color="auto"/>
        <w:right w:val="none" w:sz="0" w:space="0" w:color="auto"/>
      </w:divBdr>
    </w:div>
    <w:div w:id="6803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Federspiel</dc:creator>
  <cp:keywords/>
  <dc:description/>
  <cp:lastModifiedBy>Gareth Knight</cp:lastModifiedBy>
  <cp:revision>25</cp:revision>
  <dcterms:created xsi:type="dcterms:W3CDTF">2019-10-02T15:34:00Z</dcterms:created>
  <dcterms:modified xsi:type="dcterms:W3CDTF">2023-12-04T09:49:00Z</dcterms:modified>
</cp:coreProperties>
</file>