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83250" w14:textId="72381259" w:rsidR="00D34981" w:rsidRPr="000B63FD" w:rsidRDefault="00D34981" w:rsidP="00D34981">
      <w:pPr>
        <w:rPr>
          <w:b/>
          <w:noProof/>
          <w:sz w:val="28"/>
          <w:szCs w:val="28"/>
        </w:rPr>
      </w:pPr>
      <w:r w:rsidRPr="00D34981">
        <w:rPr>
          <w:b/>
          <w:noProof/>
          <w:sz w:val="28"/>
          <w:szCs w:val="28"/>
        </w:rPr>
        <w:t>S</w:t>
      </w:r>
      <w:r w:rsidR="00D43288">
        <w:rPr>
          <w:b/>
          <w:noProof/>
          <w:sz w:val="28"/>
          <w:szCs w:val="28"/>
        </w:rPr>
        <w:t xml:space="preserve">9 </w:t>
      </w:r>
      <w:r w:rsidRPr="00D34981">
        <w:rPr>
          <w:b/>
          <w:noProof/>
          <w:sz w:val="28"/>
          <w:szCs w:val="28"/>
        </w:rPr>
        <w:t>Table</w:t>
      </w:r>
    </w:p>
    <w:p w14:paraId="6EBF1282" w14:textId="77777777" w:rsidR="00D34981" w:rsidRDefault="00D34981" w:rsidP="00D34981">
      <w:pPr>
        <w:rPr>
          <w:b/>
          <w:noProof/>
        </w:rPr>
      </w:pPr>
    </w:p>
    <w:p w14:paraId="377301A0" w14:textId="459EA54B" w:rsidR="00D34981" w:rsidRPr="00D34981" w:rsidRDefault="00D34981" w:rsidP="00D34981">
      <w:pPr>
        <w:rPr>
          <w:b/>
          <w:noProof/>
          <w:lang w:val="en-US"/>
        </w:rPr>
      </w:pPr>
      <w:r w:rsidRPr="00D34981">
        <w:rPr>
          <w:b/>
          <w:noProof/>
        </w:rPr>
        <w:t>Attendances with LRTI- results of multivariate logistic regression for factors identified as significant in univariate regression analysis.</w:t>
      </w:r>
      <w:r w:rsidRPr="00D34981">
        <w:rPr>
          <w:b/>
          <w:noProof/>
          <w:lang w:val="en-US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7"/>
        <w:gridCol w:w="2027"/>
        <w:gridCol w:w="1247"/>
        <w:gridCol w:w="916"/>
        <w:gridCol w:w="1735"/>
        <w:gridCol w:w="919"/>
        <w:gridCol w:w="1599"/>
        <w:gridCol w:w="1174"/>
        <w:gridCol w:w="1386"/>
        <w:gridCol w:w="1386"/>
      </w:tblGrid>
      <w:tr w:rsidR="00476C71" w:rsidRPr="00393174" w14:paraId="7918F0E2" w14:textId="5440CAEC" w:rsidTr="00B44CE0">
        <w:tc>
          <w:tcPr>
            <w:tcW w:w="630" w:type="pct"/>
            <w:shd w:val="clear" w:color="auto" w:fill="auto"/>
          </w:tcPr>
          <w:p w14:paraId="0D0EDF83" w14:textId="376E9311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A970C5">
              <w:rPr>
                <w:b/>
                <w:sz w:val="20"/>
                <w:szCs w:val="20"/>
              </w:rPr>
              <w:t>Presentation type</w:t>
            </w:r>
          </w:p>
        </w:tc>
        <w:tc>
          <w:tcPr>
            <w:tcW w:w="715" w:type="pct"/>
            <w:shd w:val="clear" w:color="auto" w:fill="auto"/>
          </w:tcPr>
          <w:p w14:paraId="0EA16E66" w14:textId="03A77A6F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A970C5">
              <w:rPr>
                <w:b/>
                <w:sz w:val="20"/>
                <w:szCs w:val="20"/>
              </w:rPr>
              <w:t>Identified variable using univariate analysis</w:t>
            </w:r>
          </w:p>
        </w:tc>
        <w:tc>
          <w:tcPr>
            <w:tcW w:w="763" w:type="pct"/>
            <w:gridSpan w:val="2"/>
          </w:tcPr>
          <w:p w14:paraId="6D5B70F3" w14:textId="5210EA01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Unadjusted </w:t>
            </w:r>
          </w:p>
        </w:tc>
        <w:tc>
          <w:tcPr>
            <w:tcW w:w="936" w:type="pct"/>
            <w:gridSpan w:val="2"/>
            <w:shd w:val="clear" w:color="auto" w:fill="auto"/>
          </w:tcPr>
          <w:p w14:paraId="5656BF89" w14:textId="45C894ED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Adjusted for other variables significant in univariate analysis</w:t>
            </w:r>
          </w:p>
        </w:tc>
        <w:tc>
          <w:tcPr>
            <w:tcW w:w="978" w:type="pct"/>
            <w:gridSpan w:val="2"/>
          </w:tcPr>
          <w:p w14:paraId="441F1FEF" w14:textId="5643F0DB" w:rsidR="00476C71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Adjusted for other variables significant in univariate analysis and seasonality</w:t>
            </w:r>
          </w:p>
        </w:tc>
        <w:tc>
          <w:tcPr>
            <w:tcW w:w="978" w:type="pct"/>
            <w:gridSpan w:val="2"/>
          </w:tcPr>
          <w:p w14:paraId="54B59633" w14:textId="4C81106A" w:rsidR="00476C71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Adjusted for other variables significant in univariate analysis and seasonality and year</w:t>
            </w:r>
          </w:p>
        </w:tc>
      </w:tr>
      <w:tr w:rsidR="00476C71" w:rsidRPr="00393174" w14:paraId="5E97F058" w14:textId="555013E5" w:rsidTr="00476C71">
        <w:tc>
          <w:tcPr>
            <w:tcW w:w="630" w:type="pct"/>
            <w:shd w:val="clear" w:color="auto" w:fill="auto"/>
          </w:tcPr>
          <w:p w14:paraId="521237A2" w14:textId="280CBB1C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</w:tcPr>
          <w:p w14:paraId="1FED19E5" w14:textId="0B72E30A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0" w:type="pct"/>
          </w:tcPr>
          <w:p w14:paraId="4E56E4E8" w14:textId="68FDC115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[95%CI]</w:t>
            </w:r>
          </w:p>
        </w:tc>
        <w:tc>
          <w:tcPr>
            <w:tcW w:w="323" w:type="pct"/>
          </w:tcPr>
          <w:p w14:paraId="3D305620" w14:textId="3D468C03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612" w:type="pct"/>
            <w:shd w:val="clear" w:color="auto" w:fill="auto"/>
          </w:tcPr>
          <w:p w14:paraId="66072A13" w14:textId="0CEF49B6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A970C5">
              <w:rPr>
                <w:b/>
                <w:sz w:val="20"/>
                <w:szCs w:val="20"/>
              </w:rPr>
              <w:t>OR</w:t>
            </w:r>
            <w:r>
              <w:rPr>
                <w:b/>
                <w:sz w:val="20"/>
                <w:szCs w:val="20"/>
              </w:rPr>
              <w:t xml:space="preserve"> [95% CI]</w:t>
            </w:r>
          </w:p>
        </w:tc>
        <w:tc>
          <w:tcPr>
            <w:tcW w:w="324" w:type="pct"/>
            <w:shd w:val="clear" w:color="auto" w:fill="auto"/>
          </w:tcPr>
          <w:p w14:paraId="032C8932" w14:textId="0DD66698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A970C5">
              <w:rPr>
                <w:b/>
                <w:sz w:val="20"/>
                <w:szCs w:val="20"/>
              </w:rPr>
              <w:t>-value</w:t>
            </w:r>
          </w:p>
        </w:tc>
        <w:tc>
          <w:tcPr>
            <w:tcW w:w="564" w:type="pct"/>
          </w:tcPr>
          <w:p w14:paraId="65F5005A" w14:textId="15E944EE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[95% CI]</w:t>
            </w:r>
          </w:p>
        </w:tc>
        <w:tc>
          <w:tcPr>
            <w:tcW w:w="414" w:type="pct"/>
          </w:tcPr>
          <w:p w14:paraId="031B5E8E" w14:textId="7BF60465" w:rsidR="00476C71" w:rsidRPr="00A970C5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489" w:type="pct"/>
          </w:tcPr>
          <w:p w14:paraId="2BCA8DD9" w14:textId="497C6C19" w:rsidR="00476C71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[95% CI]</w:t>
            </w:r>
          </w:p>
        </w:tc>
        <w:tc>
          <w:tcPr>
            <w:tcW w:w="489" w:type="pct"/>
          </w:tcPr>
          <w:p w14:paraId="7C180B35" w14:textId="454BE541" w:rsidR="00476C71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p-value</w:t>
            </w:r>
          </w:p>
        </w:tc>
      </w:tr>
      <w:tr w:rsidR="00476C71" w:rsidRPr="00CD7DE8" w14:paraId="44569792" w14:textId="4172FA59" w:rsidTr="00476C71">
        <w:tc>
          <w:tcPr>
            <w:tcW w:w="630" w:type="pct"/>
            <w:vMerge w:val="restart"/>
            <w:shd w:val="clear" w:color="auto" w:fill="auto"/>
          </w:tcPr>
          <w:p w14:paraId="05EC4E1F" w14:textId="77777777" w:rsidR="00476C71" w:rsidRPr="00D34981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D34981">
              <w:rPr>
                <w:b/>
                <w:sz w:val="20"/>
                <w:szCs w:val="20"/>
              </w:rPr>
              <w:t>Delayed presentation</w:t>
            </w:r>
          </w:p>
        </w:tc>
        <w:tc>
          <w:tcPr>
            <w:tcW w:w="715" w:type="pct"/>
            <w:shd w:val="clear" w:color="auto" w:fill="auto"/>
          </w:tcPr>
          <w:p w14:paraId="557D9FD3" w14:textId="77777777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‘Core village’</w:t>
            </w:r>
          </w:p>
        </w:tc>
        <w:tc>
          <w:tcPr>
            <w:tcW w:w="440" w:type="pct"/>
          </w:tcPr>
          <w:p w14:paraId="5008D053" w14:textId="19C9693F" w:rsidR="00476C71" w:rsidRDefault="00476C71" w:rsidP="00682D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0.443 [0.253, 0.773] </w:t>
            </w:r>
          </w:p>
        </w:tc>
        <w:tc>
          <w:tcPr>
            <w:tcW w:w="323" w:type="pct"/>
          </w:tcPr>
          <w:p w14:paraId="726BC9ED" w14:textId="54F5C74D" w:rsidR="00476C71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612" w:type="pct"/>
            <w:shd w:val="clear" w:color="auto" w:fill="auto"/>
          </w:tcPr>
          <w:p w14:paraId="4F695411" w14:textId="2B535D8A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1.122, [0.357, 3.529]</w:t>
            </w:r>
          </w:p>
        </w:tc>
        <w:tc>
          <w:tcPr>
            <w:tcW w:w="324" w:type="pct"/>
            <w:shd w:val="clear" w:color="auto" w:fill="auto"/>
          </w:tcPr>
          <w:p w14:paraId="0399F4F2" w14:textId="1AEAA8F5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.844</w:t>
            </w:r>
          </w:p>
        </w:tc>
        <w:tc>
          <w:tcPr>
            <w:tcW w:w="564" w:type="pct"/>
          </w:tcPr>
          <w:p w14:paraId="49D3E5BE" w14:textId="42123A7D" w:rsidR="00476C71" w:rsidRPr="003C3E26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1.173, [0.365, 3.769]</w:t>
            </w:r>
          </w:p>
        </w:tc>
        <w:tc>
          <w:tcPr>
            <w:tcW w:w="414" w:type="pct"/>
          </w:tcPr>
          <w:p w14:paraId="612190F9" w14:textId="004ABE51" w:rsidR="00476C71" w:rsidRPr="003C3E26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0.789</w:t>
            </w:r>
          </w:p>
        </w:tc>
        <w:tc>
          <w:tcPr>
            <w:tcW w:w="489" w:type="pct"/>
          </w:tcPr>
          <w:p w14:paraId="2C58FF72" w14:textId="5B9EB046" w:rsidR="00476C71" w:rsidRDefault="004E62A0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1.352 [0.404, 4.520]</w:t>
            </w:r>
          </w:p>
        </w:tc>
        <w:tc>
          <w:tcPr>
            <w:tcW w:w="489" w:type="pct"/>
          </w:tcPr>
          <w:p w14:paraId="72FAF92D" w14:textId="71DD4697" w:rsidR="00476C71" w:rsidRDefault="004E62A0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0.625</w:t>
            </w:r>
          </w:p>
        </w:tc>
      </w:tr>
      <w:tr w:rsidR="00476C71" w:rsidRPr="00CD7DE8" w14:paraId="1C5B2D36" w14:textId="2136332D" w:rsidTr="00476C71">
        <w:tc>
          <w:tcPr>
            <w:tcW w:w="630" w:type="pct"/>
            <w:vMerge/>
            <w:shd w:val="clear" w:color="auto" w:fill="auto"/>
          </w:tcPr>
          <w:p w14:paraId="49018398" w14:textId="77777777" w:rsidR="00476C71" w:rsidRPr="00D34981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</w:tcPr>
          <w:p w14:paraId="5A2249F7" w14:textId="77777777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Distance to clinic</w:t>
            </w:r>
          </w:p>
        </w:tc>
        <w:tc>
          <w:tcPr>
            <w:tcW w:w="440" w:type="pct"/>
          </w:tcPr>
          <w:p w14:paraId="3B6645F3" w14:textId="7386C33C" w:rsidR="00476C71" w:rsidRDefault="00476C71" w:rsidP="00682D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1.043 [1.003, 1.086] </w:t>
            </w:r>
          </w:p>
        </w:tc>
        <w:tc>
          <w:tcPr>
            <w:tcW w:w="323" w:type="pct"/>
          </w:tcPr>
          <w:p w14:paraId="10369926" w14:textId="356FDE49" w:rsidR="00476C71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0.036</w:t>
            </w:r>
          </w:p>
        </w:tc>
        <w:tc>
          <w:tcPr>
            <w:tcW w:w="612" w:type="pct"/>
            <w:shd w:val="clear" w:color="auto" w:fill="auto"/>
          </w:tcPr>
          <w:p w14:paraId="707C6A36" w14:textId="37701EA3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1.058, [0.976, 1.147]</w:t>
            </w:r>
          </w:p>
        </w:tc>
        <w:tc>
          <w:tcPr>
            <w:tcW w:w="324" w:type="pct"/>
            <w:shd w:val="clear" w:color="auto" w:fill="auto"/>
          </w:tcPr>
          <w:p w14:paraId="513FEC5B" w14:textId="5FB80A16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0.173</w:t>
            </w:r>
          </w:p>
        </w:tc>
        <w:tc>
          <w:tcPr>
            <w:tcW w:w="564" w:type="pct"/>
          </w:tcPr>
          <w:p w14:paraId="6C84A142" w14:textId="43221927" w:rsidR="00476C71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1.064, [0.979, 1.156]</w:t>
            </w:r>
          </w:p>
        </w:tc>
        <w:tc>
          <w:tcPr>
            <w:tcW w:w="414" w:type="pct"/>
          </w:tcPr>
          <w:p w14:paraId="372B4A67" w14:textId="0E2BBD7F" w:rsidR="00476C71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0.142</w:t>
            </w:r>
          </w:p>
        </w:tc>
        <w:tc>
          <w:tcPr>
            <w:tcW w:w="489" w:type="pct"/>
          </w:tcPr>
          <w:p w14:paraId="3D7E8929" w14:textId="50EA14E7" w:rsidR="00476C71" w:rsidRDefault="004E62A0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1.063 [0.977, 1.158]</w:t>
            </w:r>
          </w:p>
        </w:tc>
        <w:tc>
          <w:tcPr>
            <w:tcW w:w="489" w:type="pct"/>
          </w:tcPr>
          <w:p w14:paraId="37561AB1" w14:textId="3F30BA1C" w:rsidR="00476C71" w:rsidRDefault="004E62A0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0.158</w:t>
            </w:r>
          </w:p>
        </w:tc>
      </w:tr>
      <w:tr w:rsidR="00476C71" w:rsidRPr="00CD7DE8" w14:paraId="1FDCDC67" w14:textId="7D4ACDDE" w:rsidTr="00476C71">
        <w:tc>
          <w:tcPr>
            <w:tcW w:w="630" w:type="pct"/>
            <w:vMerge/>
            <w:shd w:val="clear" w:color="auto" w:fill="auto"/>
          </w:tcPr>
          <w:p w14:paraId="660E49C9" w14:textId="77777777" w:rsidR="00476C71" w:rsidRPr="00D34981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</w:tcPr>
          <w:p w14:paraId="4D319742" w14:textId="77777777" w:rsidR="00476C71" w:rsidRPr="003C3E26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 are monogamous</w:t>
            </w:r>
          </w:p>
        </w:tc>
        <w:tc>
          <w:tcPr>
            <w:tcW w:w="440" w:type="pct"/>
          </w:tcPr>
          <w:p w14:paraId="682755C8" w14:textId="2EC3C088" w:rsidR="00476C71" w:rsidRDefault="00476C71" w:rsidP="00682D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0.322 [0.099, 1.047]</w:t>
            </w:r>
          </w:p>
        </w:tc>
        <w:tc>
          <w:tcPr>
            <w:tcW w:w="323" w:type="pct"/>
          </w:tcPr>
          <w:p w14:paraId="5D410632" w14:textId="2614E683" w:rsidR="00476C71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0.060</w:t>
            </w:r>
          </w:p>
        </w:tc>
        <w:tc>
          <w:tcPr>
            <w:tcW w:w="612" w:type="pct"/>
            <w:shd w:val="clear" w:color="auto" w:fill="auto"/>
          </w:tcPr>
          <w:p w14:paraId="0284A6C2" w14:textId="2641DBCC" w:rsidR="00476C71" w:rsidRPr="003C3E26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0.314, [0.094, 1.045]</w:t>
            </w:r>
          </w:p>
        </w:tc>
        <w:tc>
          <w:tcPr>
            <w:tcW w:w="324" w:type="pct"/>
            <w:shd w:val="clear" w:color="auto" w:fill="auto"/>
          </w:tcPr>
          <w:p w14:paraId="6CDAC5A2" w14:textId="2EAF1519" w:rsidR="00476C71" w:rsidRPr="003C3E26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</w:p>
        </w:tc>
        <w:tc>
          <w:tcPr>
            <w:tcW w:w="564" w:type="pct"/>
          </w:tcPr>
          <w:p w14:paraId="2159F11A" w14:textId="17AFBF55" w:rsidR="00476C71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0.353, [0.103, 1.206]</w:t>
            </w:r>
          </w:p>
        </w:tc>
        <w:tc>
          <w:tcPr>
            <w:tcW w:w="414" w:type="pct"/>
          </w:tcPr>
          <w:p w14:paraId="12833DC0" w14:textId="4C4BE4E3" w:rsidR="00476C71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0.097</w:t>
            </w:r>
          </w:p>
        </w:tc>
        <w:tc>
          <w:tcPr>
            <w:tcW w:w="489" w:type="pct"/>
          </w:tcPr>
          <w:p w14:paraId="7BF27DBE" w14:textId="4B6095FE" w:rsidR="00476C71" w:rsidRDefault="004E62A0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0.559 [0.152, 2.054]</w:t>
            </w:r>
          </w:p>
        </w:tc>
        <w:tc>
          <w:tcPr>
            <w:tcW w:w="489" w:type="pct"/>
          </w:tcPr>
          <w:p w14:paraId="39C8A81F" w14:textId="53671899" w:rsidR="00476C71" w:rsidRDefault="004E62A0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0.381</w:t>
            </w:r>
          </w:p>
        </w:tc>
      </w:tr>
      <w:tr w:rsidR="00476C71" w:rsidRPr="00CD7DE8" w14:paraId="4A4F4D7A" w14:textId="61E68B72" w:rsidTr="00476C71">
        <w:tc>
          <w:tcPr>
            <w:tcW w:w="630" w:type="pct"/>
            <w:shd w:val="clear" w:color="auto" w:fill="auto"/>
          </w:tcPr>
          <w:p w14:paraId="77001B54" w14:textId="77777777" w:rsidR="00476C71" w:rsidRPr="00D34981" w:rsidRDefault="00476C71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D34981">
              <w:rPr>
                <w:b/>
                <w:sz w:val="20"/>
                <w:szCs w:val="20"/>
              </w:rPr>
              <w:t>Severe illness</w:t>
            </w:r>
          </w:p>
        </w:tc>
        <w:tc>
          <w:tcPr>
            <w:tcW w:w="715" w:type="pct"/>
            <w:shd w:val="clear" w:color="auto" w:fill="auto"/>
          </w:tcPr>
          <w:p w14:paraId="5A256365" w14:textId="77777777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‘Core village’</w:t>
            </w:r>
          </w:p>
        </w:tc>
        <w:tc>
          <w:tcPr>
            <w:tcW w:w="440" w:type="pct"/>
          </w:tcPr>
          <w:p w14:paraId="10DE9C6A" w14:textId="62E1074D" w:rsidR="00476C71" w:rsidRPr="003C3E26" w:rsidRDefault="00476C71" w:rsidP="00682D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0.505 [0.277, 0.923] </w:t>
            </w:r>
          </w:p>
        </w:tc>
        <w:tc>
          <w:tcPr>
            <w:tcW w:w="323" w:type="pct"/>
          </w:tcPr>
          <w:p w14:paraId="2DB9DAF9" w14:textId="3503E269" w:rsidR="00476C71" w:rsidRPr="003C3E26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  <w:tc>
          <w:tcPr>
            <w:tcW w:w="612" w:type="pct"/>
            <w:shd w:val="clear" w:color="auto" w:fill="auto"/>
          </w:tcPr>
          <w:p w14:paraId="6762F986" w14:textId="6373AF45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 xml:space="preserve">505, </w:t>
            </w:r>
            <w:r w:rsidRPr="003C3E26">
              <w:rPr>
                <w:sz w:val="20"/>
                <w:szCs w:val="20"/>
              </w:rPr>
              <w:t>[0.27</w:t>
            </w:r>
            <w:r>
              <w:rPr>
                <w:sz w:val="20"/>
                <w:szCs w:val="20"/>
              </w:rPr>
              <w:t>7</w:t>
            </w:r>
            <w:r w:rsidRPr="003C3E26">
              <w:rPr>
                <w:sz w:val="20"/>
                <w:szCs w:val="20"/>
              </w:rPr>
              <w:t>,0.9</w:t>
            </w:r>
            <w:r>
              <w:rPr>
                <w:sz w:val="20"/>
                <w:szCs w:val="20"/>
              </w:rPr>
              <w:t>23</w:t>
            </w:r>
            <w:r w:rsidRPr="003C3E26">
              <w:rPr>
                <w:sz w:val="20"/>
                <w:szCs w:val="20"/>
              </w:rPr>
              <w:t>]</w:t>
            </w:r>
          </w:p>
        </w:tc>
        <w:tc>
          <w:tcPr>
            <w:tcW w:w="324" w:type="pct"/>
            <w:shd w:val="clear" w:color="auto" w:fill="auto"/>
          </w:tcPr>
          <w:p w14:paraId="60CA41E8" w14:textId="73F3F875" w:rsidR="00476C71" w:rsidRPr="00A970C5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564" w:type="pct"/>
          </w:tcPr>
          <w:p w14:paraId="14581868" w14:textId="1698BD79" w:rsidR="00476C71" w:rsidRPr="003C3E26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0.440, [0.235, 0.824]</w:t>
            </w:r>
          </w:p>
        </w:tc>
        <w:tc>
          <w:tcPr>
            <w:tcW w:w="414" w:type="pct"/>
          </w:tcPr>
          <w:p w14:paraId="12ACF9B1" w14:textId="0F77FCDF" w:rsidR="00476C71" w:rsidRPr="003C3E26" w:rsidRDefault="00476C71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0.010</w:t>
            </w:r>
          </w:p>
        </w:tc>
        <w:tc>
          <w:tcPr>
            <w:tcW w:w="489" w:type="pct"/>
          </w:tcPr>
          <w:p w14:paraId="2D3D1232" w14:textId="12879604" w:rsidR="00476C71" w:rsidRDefault="006D0024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0.425 [0.225, 0.800]</w:t>
            </w:r>
          </w:p>
        </w:tc>
        <w:tc>
          <w:tcPr>
            <w:tcW w:w="489" w:type="pct"/>
          </w:tcPr>
          <w:p w14:paraId="64807A9D" w14:textId="7692C9E1" w:rsidR="00476C71" w:rsidRDefault="006D0024" w:rsidP="001C21F1">
            <w:pPr>
              <w:spacing w:line="276" w:lineRule="auto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0.008</w:t>
            </w:r>
            <w:bookmarkEnd w:id="0"/>
          </w:p>
        </w:tc>
      </w:tr>
    </w:tbl>
    <w:p w14:paraId="5F5C263F" w14:textId="77777777" w:rsidR="00D34981" w:rsidRDefault="00D34981" w:rsidP="00D34981"/>
    <w:p w14:paraId="6D34326C" w14:textId="77777777" w:rsidR="00D34981" w:rsidRDefault="00D34981" w:rsidP="00D34981"/>
    <w:p w14:paraId="30135CA7" w14:textId="79641F45" w:rsidR="0070708C" w:rsidRDefault="00476C71">
      <w:r>
        <w:t xml:space="preserve"> </w:t>
      </w:r>
    </w:p>
    <w:sectPr w:rsidR="0070708C" w:rsidSect="00B44CE0">
      <w:pgSz w:w="16840" w:h="11900" w:orient="landscape"/>
      <w:pgMar w:top="1644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81"/>
    <w:rsid w:val="000B63FD"/>
    <w:rsid w:val="00257F7F"/>
    <w:rsid w:val="003473DB"/>
    <w:rsid w:val="003B778E"/>
    <w:rsid w:val="003C0904"/>
    <w:rsid w:val="00446504"/>
    <w:rsid w:val="00476C71"/>
    <w:rsid w:val="004E62A0"/>
    <w:rsid w:val="004E7833"/>
    <w:rsid w:val="005A489A"/>
    <w:rsid w:val="00682D85"/>
    <w:rsid w:val="006D0024"/>
    <w:rsid w:val="0070708C"/>
    <w:rsid w:val="0081666E"/>
    <w:rsid w:val="00837DBC"/>
    <w:rsid w:val="00851307"/>
    <w:rsid w:val="00A3716E"/>
    <w:rsid w:val="00A706BC"/>
    <w:rsid w:val="00B03A62"/>
    <w:rsid w:val="00B44CE0"/>
    <w:rsid w:val="00C66202"/>
    <w:rsid w:val="00D34981"/>
    <w:rsid w:val="00D43288"/>
    <w:rsid w:val="00D92ED0"/>
    <w:rsid w:val="00ED16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7B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8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4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34981"/>
    <w:pPr>
      <w:tabs>
        <w:tab w:val="left" w:pos="1276"/>
      </w:tabs>
    </w:pPr>
    <w:rPr>
      <w:rFonts w:ascii="Calibri" w:eastAsiaTheme="majorEastAsia" w:hAnsi="Calibri" w:cstheme="majorBidi"/>
      <w:i/>
      <w:iCs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34981"/>
    <w:rPr>
      <w:rFonts w:ascii="Calibri" w:eastAsiaTheme="majorEastAsia" w:hAnsi="Calibri" w:cstheme="majorBidi"/>
      <w:i/>
      <w:iCs/>
      <w:spacing w:val="15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7F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2E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E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ED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E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ED0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8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4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34981"/>
    <w:pPr>
      <w:tabs>
        <w:tab w:val="left" w:pos="1276"/>
      </w:tabs>
    </w:pPr>
    <w:rPr>
      <w:rFonts w:ascii="Calibri" w:eastAsiaTheme="majorEastAsia" w:hAnsi="Calibri" w:cstheme="majorBidi"/>
      <w:i/>
      <w:iCs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34981"/>
    <w:rPr>
      <w:rFonts w:ascii="Calibri" w:eastAsiaTheme="majorEastAsia" w:hAnsi="Calibri" w:cstheme="majorBidi"/>
      <w:i/>
      <w:iCs/>
      <w:spacing w:val="15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7F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2E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E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ED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E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ED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D052C-EB8D-8A4C-81FB-D9FB5E1F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Macintosh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6</cp:revision>
  <dcterms:created xsi:type="dcterms:W3CDTF">2016-04-28T17:51:00Z</dcterms:created>
  <dcterms:modified xsi:type="dcterms:W3CDTF">2016-04-30T12:37:00Z</dcterms:modified>
</cp:coreProperties>
</file>