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E8" w:rsidRPr="001A63E8" w:rsidRDefault="001A63E8" w:rsidP="001A63E8">
      <w:pPr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A63E8">
        <w:rPr>
          <w:rFonts w:ascii="Times New Roman" w:eastAsia="Calibri" w:hAnsi="Times New Roman" w:cs="Times New Roman"/>
          <w:sz w:val="24"/>
          <w:szCs w:val="24"/>
          <w:lang w:val="en-GB"/>
        </w:rPr>
        <w:t>Table 9s. Association between soluble transferrin receptor and cognitive outcomes</w:t>
      </w:r>
    </w:p>
    <w:tbl>
      <w:tblPr>
        <w:tblW w:w="714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1131"/>
        <w:gridCol w:w="1880"/>
        <w:gridCol w:w="1128"/>
      </w:tblGrid>
      <w:tr w:rsidR="001A63E8" w:rsidRPr="001A63E8" w:rsidTr="001A63E8">
        <w:trPr>
          <w:trHeight w:val="213"/>
        </w:trPr>
        <w:tc>
          <w:tcPr>
            <w:tcW w:w="3008" w:type="dxa"/>
            <w:shd w:val="clear" w:color="auto" w:fill="E7E6E6"/>
            <w:hideMark/>
          </w:tcPr>
          <w:p w:rsidR="001A63E8" w:rsidRPr="001A63E8" w:rsidRDefault="001A63E8" w:rsidP="001A63E8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Test</w:t>
            </w:r>
          </w:p>
        </w:tc>
        <w:tc>
          <w:tcPr>
            <w:tcW w:w="1131" w:type="dxa"/>
            <w:shd w:val="clear" w:color="auto" w:fill="E7E6E6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6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Coef</w:t>
            </w:r>
            <w:proofErr w:type="spellEnd"/>
          </w:p>
        </w:tc>
        <w:tc>
          <w:tcPr>
            <w:tcW w:w="1880" w:type="dxa"/>
            <w:shd w:val="clear" w:color="auto" w:fill="E7E6E6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28" w:type="dxa"/>
            <w:shd w:val="clear" w:color="auto" w:fill="E7E6E6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Picture Search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-0.67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-1.41, 0.08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0.08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Card Sort Test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-0.40, 0.81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0.49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Counting Span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-0.80, 0.29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0.35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Digit Span Backwards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-0.43, 0.81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0.53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Delay Inhibition Task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-0.31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-1.61, 0.98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0.63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Tower of London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-0.37, 1.59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0.28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Information Scale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0.91, 4.96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0.006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Pattern Construction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-0.13, 1.73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0.09</w:t>
            </w:r>
          </w:p>
        </w:tc>
      </w:tr>
      <w:tr w:rsidR="001A63E8" w:rsidRPr="001A63E8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Peg Board</w:t>
            </w:r>
          </w:p>
        </w:tc>
        <w:tc>
          <w:tcPr>
            <w:tcW w:w="1131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880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-0.11, 1.98</w:t>
            </w:r>
          </w:p>
        </w:tc>
        <w:tc>
          <w:tcPr>
            <w:tcW w:w="1128" w:type="dxa"/>
            <w:shd w:val="clear" w:color="auto" w:fill="auto"/>
          </w:tcPr>
          <w:p w:rsidR="001A63E8" w:rsidRPr="001A63E8" w:rsidRDefault="001A63E8" w:rsidP="001A63E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3E8">
              <w:rPr>
                <w:rFonts w:ascii="Times New Roman" w:eastAsia="Calibri" w:hAnsi="Times New Roman" w:cs="Times New Roman"/>
                <w:sz w:val="24"/>
                <w:szCs w:val="24"/>
              </w:rPr>
              <w:t>0.10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E8"/>
    <w:rsid w:val="001A63E8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EAA5-66BD-412D-B060-D570ECC8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2019-05-11T17:04:00Z</dcterms:created>
  <dcterms:modified xsi:type="dcterms:W3CDTF">2019-05-11T17:05:00Z</dcterms:modified>
</cp:coreProperties>
</file>