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A58" w:rsidRPr="00511A58" w:rsidRDefault="00511A58" w:rsidP="00511A58">
      <w:pPr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511A58">
        <w:rPr>
          <w:rFonts w:ascii="Times New Roman" w:eastAsia="Calibri" w:hAnsi="Times New Roman" w:cs="Times New Roman"/>
          <w:sz w:val="24"/>
          <w:szCs w:val="24"/>
          <w:lang w:val="en-GB"/>
        </w:rPr>
        <w:t>Table 4s. Associations between TNF- alpha concentrations (log 10) and motor and cognitive scores</w:t>
      </w:r>
    </w:p>
    <w:tbl>
      <w:tblPr>
        <w:tblW w:w="7147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8"/>
        <w:gridCol w:w="1131"/>
        <w:gridCol w:w="1880"/>
        <w:gridCol w:w="1128"/>
      </w:tblGrid>
      <w:tr w:rsidR="00511A58" w:rsidRPr="00511A58" w:rsidTr="00511A58">
        <w:trPr>
          <w:trHeight w:val="213"/>
        </w:trPr>
        <w:tc>
          <w:tcPr>
            <w:tcW w:w="3008" w:type="dxa"/>
            <w:shd w:val="clear" w:color="auto" w:fill="E7E6E6"/>
            <w:hideMark/>
          </w:tcPr>
          <w:p w:rsidR="00511A58" w:rsidRPr="00511A58" w:rsidRDefault="00511A58" w:rsidP="00511A58">
            <w:pPr>
              <w:spacing w:line="276" w:lineRule="auto"/>
              <w:ind w:left="36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11A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Test</w:t>
            </w:r>
          </w:p>
        </w:tc>
        <w:tc>
          <w:tcPr>
            <w:tcW w:w="1131" w:type="dxa"/>
            <w:shd w:val="clear" w:color="auto" w:fill="E7E6E6"/>
            <w:hideMark/>
          </w:tcPr>
          <w:p w:rsidR="00511A58" w:rsidRPr="00511A58" w:rsidRDefault="00511A58" w:rsidP="00511A58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11A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Coef</w:t>
            </w:r>
            <w:proofErr w:type="spellEnd"/>
          </w:p>
        </w:tc>
        <w:tc>
          <w:tcPr>
            <w:tcW w:w="1880" w:type="dxa"/>
            <w:shd w:val="clear" w:color="auto" w:fill="E7E6E6"/>
            <w:hideMark/>
          </w:tcPr>
          <w:p w:rsidR="00511A58" w:rsidRPr="00511A58" w:rsidRDefault="00511A58" w:rsidP="00511A58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11A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95% CI</w:t>
            </w:r>
          </w:p>
        </w:tc>
        <w:tc>
          <w:tcPr>
            <w:tcW w:w="1128" w:type="dxa"/>
            <w:shd w:val="clear" w:color="auto" w:fill="E7E6E6"/>
            <w:hideMark/>
          </w:tcPr>
          <w:p w:rsidR="00511A58" w:rsidRPr="00511A58" w:rsidRDefault="00511A58" w:rsidP="00511A58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11A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</w:t>
            </w:r>
          </w:p>
        </w:tc>
      </w:tr>
      <w:tr w:rsidR="00511A58" w:rsidRPr="00511A58" w:rsidTr="00E0416E">
        <w:trPr>
          <w:trHeight w:val="203"/>
        </w:trPr>
        <w:tc>
          <w:tcPr>
            <w:tcW w:w="3008" w:type="dxa"/>
            <w:shd w:val="clear" w:color="auto" w:fill="FFFFFF"/>
            <w:hideMark/>
          </w:tcPr>
          <w:p w:rsidR="00511A58" w:rsidRPr="00511A58" w:rsidRDefault="00511A58" w:rsidP="00511A5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A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Picture Search</w:t>
            </w:r>
          </w:p>
        </w:tc>
        <w:tc>
          <w:tcPr>
            <w:tcW w:w="1131" w:type="dxa"/>
            <w:shd w:val="clear" w:color="auto" w:fill="auto"/>
          </w:tcPr>
          <w:p w:rsidR="00511A58" w:rsidRPr="00511A58" w:rsidRDefault="00511A58" w:rsidP="00511A5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A58">
              <w:rPr>
                <w:rFonts w:ascii="Times New Roman" w:eastAsia="Calibri" w:hAnsi="Times New Roman" w:cs="Times New Roman"/>
                <w:sz w:val="24"/>
                <w:szCs w:val="24"/>
              </w:rPr>
              <w:t>-0.41</w:t>
            </w:r>
          </w:p>
        </w:tc>
        <w:tc>
          <w:tcPr>
            <w:tcW w:w="1880" w:type="dxa"/>
            <w:shd w:val="clear" w:color="auto" w:fill="auto"/>
          </w:tcPr>
          <w:p w:rsidR="00511A58" w:rsidRPr="00511A58" w:rsidRDefault="00511A58" w:rsidP="00511A5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A58">
              <w:rPr>
                <w:rFonts w:ascii="Times New Roman" w:eastAsia="Calibri" w:hAnsi="Times New Roman" w:cs="Times New Roman"/>
                <w:sz w:val="24"/>
                <w:szCs w:val="24"/>
              </w:rPr>
              <w:t>-1.33, 0.51</w:t>
            </w:r>
          </w:p>
        </w:tc>
        <w:tc>
          <w:tcPr>
            <w:tcW w:w="1128" w:type="dxa"/>
            <w:shd w:val="clear" w:color="auto" w:fill="auto"/>
          </w:tcPr>
          <w:p w:rsidR="00511A58" w:rsidRPr="00511A58" w:rsidRDefault="00511A58" w:rsidP="00511A5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A58">
              <w:rPr>
                <w:rFonts w:ascii="Times New Roman" w:eastAsia="Calibri" w:hAnsi="Times New Roman" w:cs="Times New Roman"/>
                <w:sz w:val="24"/>
                <w:szCs w:val="24"/>
              </w:rPr>
              <w:t>0.38</w:t>
            </w:r>
          </w:p>
        </w:tc>
      </w:tr>
      <w:tr w:rsidR="00511A58" w:rsidRPr="00511A58" w:rsidTr="00E0416E">
        <w:trPr>
          <w:trHeight w:val="203"/>
        </w:trPr>
        <w:tc>
          <w:tcPr>
            <w:tcW w:w="3008" w:type="dxa"/>
            <w:shd w:val="clear" w:color="auto" w:fill="FFFFFF"/>
            <w:hideMark/>
          </w:tcPr>
          <w:p w:rsidR="00511A58" w:rsidRPr="00511A58" w:rsidRDefault="00511A58" w:rsidP="00511A5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A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Card Sort Test</w:t>
            </w:r>
          </w:p>
        </w:tc>
        <w:tc>
          <w:tcPr>
            <w:tcW w:w="1131" w:type="dxa"/>
            <w:shd w:val="clear" w:color="auto" w:fill="auto"/>
          </w:tcPr>
          <w:p w:rsidR="00511A58" w:rsidRPr="00511A58" w:rsidRDefault="00511A58" w:rsidP="00511A5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A58">
              <w:rPr>
                <w:rFonts w:ascii="Times New Roman" w:eastAsia="Calibri" w:hAnsi="Times New Roman" w:cs="Times New Roman"/>
                <w:sz w:val="24"/>
                <w:szCs w:val="24"/>
              </w:rPr>
              <w:t>0.36</w:t>
            </w:r>
          </w:p>
        </w:tc>
        <w:tc>
          <w:tcPr>
            <w:tcW w:w="1880" w:type="dxa"/>
            <w:shd w:val="clear" w:color="auto" w:fill="auto"/>
          </w:tcPr>
          <w:p w:rsidR="00511A58" w:rsidRPr="00511A58" w:rsidRDefault="00511A58" w:rsidP="00511A5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A58">
              <w:rPr>
                <w:rFonts w:ascii="Times New Roman" w:eastAsia="Calibri" w:hAnsi="Times New Roman" w:cs="Times New Roman"/>
                <w:sz w:val="24"/>
                <w:szCs w:val="24"/>
              </w:rPr>
              <w:t>-0.38, 1.10</w:t>
            </w:r>
          </w:p>
        </w:tc>
        <w:tc>
          <w:tcPr>
            <w:tcW w:w="1128" w:type="dxa"/>
            <w:shd w:val="clear" w:color="auto" w:fill="auto"/>
          </w:tcPr>
          <w:p w:rsidR="00511A58" w:rsidRPr="00511A58" w:rsidRDefault="00511A58" w:rsidP="00511A5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A58">
              <w:rPr>
                <w:rFonts w:ascii="Times New Roman" w:eastAsia="Calibri" w:hAnsi="Times New Roman" w:cs="Times New Roman"/>
                <w:sz w:val="24"/>
                <w:szCs w:val="24"/>
              </w:rPr>
              <w:t>0.34</w:t>
            </w:r>
          </w:p>
        </w:tc>
      </w:tr>
      <w:tr w:rsidR="00511A58" w:rsidRPr="00511A58" w:rsidTr="00E0416E">
        <w:trPr>
          <w:trHeight w:val="203"/>
        </w:trPr>
        <w:tc>
          <w:tcPr>
            <w:tcW w:w="3008" w:type="dxa"/>
            <w:shd w:val="clear" w:color="auto" w:fill="FFFFFF"/>
            <w:hideMark/>
          </w:tcPr>
          <w:p w:rsidR="00511A58" w:rsidRPr="00511A58" w:rsidRDefault="00511A58" w:rsidP="00511A5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A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Counting Span</w:t>
            </w:r>
          </w:p>
        </w:tc>
        <w:tc>
          <w:tcPr>
            <w:tcW w:w="1131" w:type="dxa"/>
            <w:shd w:val="clear" w:color="auto" w:fill="auto"/>
          </w:tcPr>
          <w:p w:rsidR="00511A58" w:rsidRPr="00511A58" w:rsidRDefault="00511A58" w:rsidP="00511A5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A58">
              <w:rPr>
                <w:rFonts w:ascii="Times New Roman" w:eastAsia="Calibri" w:hAnsi="Times New Roman" w:cs="Times New Roman"/>
                <w:sz w:val="24"/>
                <w:szCs w:val="24"/>
              </w:rPr>
              <w:t>-0.18</w:t>
            </w:r>
          </w:p>
        </w:tc>
        <w:tc>
          <w:tcPr>
            <w:tcW w:w="1880" w:type="dxa"/>
            <w:shd w:val="clear" w:color="auto" w:fill="auto"/>
          </w:tcPr>
          <w:p w:rsidR="00511A58" w:rsidRPr="00511A58" w:rsidRDefault="00511A58" w:rsidP="00511A5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A58">
              <w:rPr>
                <w:rFonts w:ascii="Times New Roman" w:eastAsia="Calibri" w:hAnsi="Times New Roman" w:cs="Times New Roman"/>
                <w:sz w:val="24"/>
                <w:szCs w:val="24"/>
              </w:rPr>
              <w:t>-0.80, 0.44</w:t>
            </w:r>
          </w:p>
        </w:tc>
        <w:tc>
          <w:tcPr>
            <w:tcW w:w="1128" w:type="dxa"/>
            <w:shd w:val="clear" w:color="auto" w:fill="auto"/>
          </w:tcPr>
          <w:p w:rsidR="00511A58" w:rsidRPr="00511A58" w:rsidRDefault="00511A58" w:rsidP="00511A5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A58">
              <w:rPr>
                <w:rFonts w:ascii="Times New Roman" w:eastAsia="Calibri" w:hAnsi="Times New Roman" w:cs="Times New Roman"/>
                <w:sz w:val="24"/>
                <w:szCs w:val="24"/>
              </w:rPr>
              <w:t>0.56</w:t>
            </w:r>
          </w:p>
        </w:tc>
      </w:tr>
      <w:tr w:rsidR="00511A58" w:rsidRPr="00511A58" w:rsidTr="00E0416E">
        <w:trPr>
          <w:trHeight w:val="203"/>
        </w:trPr>
        <w:tc>
          <w:tcPr>
            <w:tcW w:w="3008" w:type="dxa"/>
            <w:shd w:val="clear" w:color="auto" w:fill="FFFFFF"/>
          </w:tcPr>
          <w:p w:rsidR="00511A58" w:rsidRPr="00511A58" w:rsidRDefault="00511A58" w:rsidP="00511A5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A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Digit Span Backwards</w:t>
            </w:r>
          </w:p>
        </w:tc>
        <w:tc>
          <w:tcPr>
            <w:tcW w:w="1131" w:type="dxa"/>
            <w:shd w:val="clear" w:color="auto" w:fill="auto"/>
          </w:tcPr>
          <w:p w:rsidR="00511A58" w:rsidRPr="00511A58" w:rsidRDefault="00511A58" w:rsidP="00511A5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A58">
              <w:rPr>
                <w:rFonts w:ascii="Times New Roman" w:eastAsia="Calibri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1880" w:type="dxa"/>
            <w:shd w:val="clear" w:color="auto" w:fill="auto"/>
          </w:tcPr>
          <w:p w:rsidR="00511A58" w:rsidRPr="00511A58" w:rsidRDefault="00511A58" w:rsidP="00511A5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A58">
              <w:rPr>
                <w:rFonts w:ascii="Times New Roman" w:eastAsia="Calibri" w:hAnsi="Times New Roman" w:cs="Times New Roman"/>
                <w:sz w:val="24"/>
                <w:szCs w:val="24"/>
              </w:rPr>
              <w:t>-0.52, 1.02</w:t>
            </w:r>
          </w:p>
        </w:tc>
        <w:tc>
          <w:tcPr>
            <w:tcW w:w="1128" w:type="dxa"/>
            <w:shd w:val="clear" w:color="auto" w:fill="auto"/>
          </w:tcPr>
          <w:p w:rsidR="00511A58" w:rsidRPr="00511A58" w:rsidRDefault="00511A58" w:rsidP="00511A5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A58">
              <w:rPr>
                <w:rFonts w:ascii="Times New Roman" w:eastAsia="Calibri" w:hAnsi="Times New Roman" w:cs="Times New Roman"/>
                <w:sz w:val="24"/>
                <w:szCs w:val="24"/>
              </w:rPr>
              <w:t>0.52</w:t>
            </w:r>
          </w:p>
        </w:tc>
      </w:tr>
      <w:tr w:rsidR="00511A58" w:rsidRPr="00511A58" w:rsidTr="00E0416E">
        <w:trPr>
          <w:trHeight w:val="203"/>
        </w:trPr>
        <w:tc>
          <w:tcPr>
            <w:tcW w:w="3008" w:type="dxa"/>
            <w:shd w:val="clear" w:color="auto" w:fill="FFFFFF"/>
            <w:hideMark/>
          </w:tcPr>
          <w:p w:rsidR="00511A58" w:rsidRPr="00511A58" w:rsidRDefault="00511A58" w:rsidP="00511A5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A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Delay Inhibition Task</w:t>
            </w:r>
          </w:p>
        </w:tc>
        <w:tc>
          <w:tcPr>
            <w:tcW w:w="1131" w:type="dxa"/>
            <w:shd w:val="clear" w:color="auto" w:fill="auto"/>
          </w:tcPr>
          <w:p w:rsidR="00511A58" w:rsidRPr="00511A58" w:rsidRDefault="00511A58" w:rsidP="00511A5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A58">
              <w:rPr>
                <w:rFonts w:ascii="Times New Roman" w:eastAsia="Calibri" w:hAnsi="Times New Roman" w:cs="Times New Roman"/>
                <w:sz w:val="24"/>
                <w:szCs w:val="24"/>
              </w:rPr>
              <w:t>0.33</w:t>
            </w:r>
          </w:p>
        </w:tc>
        <w:tc>
          <w:tcPr>
            <w:tcW w:w="1880" w:type="dxa"/>
            <w:shd w:val="clear" w:color="auto" w:fill="auto"/>
          </w:tcPr>
          <w:p w:rsidR="00511A58" w:rsidRPr="00511A58" w:rsidRDefault="00511A58" w:rsidP="00511A5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A58">
              <w:rPr>
                <w:rFonts w:ascii="Times New Roman" w:eastAsia="Calibri" w:hAnsi="Times New Roman" w:cs="Times New Roman"/>
                <w:sz w:val="24"/>
                <w:szCs w:val="24"/>
              </w:rPr>
              <w:t>-0.74, 1.39</w:t>
            </w:r>
          </w:p>
        </w:tc>
        <w:tc>
          <w:tcPr>
            <w:tcW w:w="1128" w:type="dxa"/>
            <w:shd w:val="clear" w:color="auto" w:fill="auto"/>
          </w:tcPr>
          <w:p w:rsidR="00511A58" w:rsidRPr="00511A58" w:rsidRDefault="00511A58" w:rsidP="00511A5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A58">
              <w:rPr>
                <w:rFonts w:ascii="Times New Roman" w:eastAsia="Calibri" w:hAnsi="Times New Roman" w:cs="Times New Roman"/>
                <w:sz w:val="24"/>
                <w:szCs w:val="24"/>
              </w:rPr>
              <w:t>0.54</w:t>
            </w:r>
          </w:p>
        </w:tc>
      </w:tr>
      <w:tr w:rsidR="00511A58" w:rsidRPr="00511A58" w:rsidTr="00E0416E">
        <w:trPr>
          <w:trHeight w:val="203"/>
        </w:trPr>
        <w:tc>
          <w:tcPr>
            <w:tcW w:w="3008" w:type="dxa"/>
            <w:shd w:val="clear" w:color="auto" w:fill="FFFFFF"/>
            <w:hideMark/>
          </w:tcPr>
          <w:p w:rsidR="00511A58" w:rsidRPr="00511A58" w:rsidRDefault="00511A58" w:rsidP="00511A5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A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Tower of London</w:t>
            </w:r>
          </w:p>
        </w:tc>
        <w:tc>
          <w:tcPr>
            <w:tcW w:w="1131" w:type="dxa"/>
            <w:shd w:val="clear" w:color="auto" w:fill="auto"/>
          </w:tcPr>
          <w:p w:rsidR="00511A58" w:rsidRPr="00511A58" w:rsidRDefault="00511A58" w:rsidP="00511A5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A58">
              <w:rPr>
                <w:rFonts w:ascii="Times New Roman" w:eastAsia="Calibri" w:hAnsi="Times New Roman" w:cs="Times New Roman"/>
                <w:sz w:val="24"/>
                <w:szCs w:val="24"/>
              </w:rPr>
              <w:t>0.55</w:t>
            </w:r>
          </w:p>
        </w:tc>
        <w:tc>
          <w:tcPr>
            <w:tcW w:w="1880" w:type="dxa"/>
            <w:shd w:val="clear" w:color="auto" w:fill="auto"/>
          </w:tcPr>
          <w:p w:rsidR="00511A58" w:rsidRPr="00511A58" w:rsidRDefault="00511A58" w:rsidP="00511A5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A58">
              <w:rPr>
                <w:rFonts w:ascii="Times New Roman" w:eastAsia="Calibri" w:hAnsi="Times New Roman" w:cs="Times New Roman"/>
                <w:sz w:val="24"/>
                <w:szCs w:val="24"/>
              </w:rPr>
              <w:t>-0.61, 1.70</w:t>
            </w:r>
          </w:p>
        </w:tc>
        <w:tc>
          <w:tcPr>
            <w:tcW w:w="1128" w:type="dxa"/>
            <w:shd w:val="clear" w:color="auto" w:fill="auto"/>
          </w:tcPr>
          <w:p w:rsidR="00511A58" w:rsidRPr="00511A58" w:rsidRDefault="00511A58" w:rsidP="00511A5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A58">
              <w:rPr>
                <w:rFonts w:ascii="Times New Roman" w:eastAsia="Calibri" w:hAnsi="Times New Roman" w:cs="Times New Roman"/>
                <w:sz w:val="24"/>
                <w:szCs w:val="24"/>
              </w:rPr>
              <w:t>0.35</w:t>
            </w:r>
          </w:p>
        </w:tc>
      </w:tr>
      <w:tr w:rsidR="00511A58" w:rsidRPr="00511A58" w:rsidTr="00E0416E">
        <w:trPr>
          <w:trHeight w:val="203"/>
        </w:trPr>
        <w:tc>
          <w:tcPr>
            <w:tcW w:w="3008" w:type="dxa"/>
            <w:shd w:val="clear" w:color="auto" w:fill="FFFFFF"/>
            <w:hideMark/>
          </w:tcPr>
          <w:p w:rsidR="00511A58" w:rsidRPr="00511A58" w:rsidRDefault="00511A58" w:rsidP="00511A5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A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Information Scale</w:t>
            </w:r>
          </w:p>
        </w:tc>
        <w:tc>
          <w:tcPr>
            <w:tcW w:w="1131" w:type="dxa"/>
            <w:shd w:val="clear" w:color="auto" w:fill="auto"/>
          </w:tcPr>
          <w:p w:rsidR="00511A58" w:rsidRPr="00511A58" w:rsidRDefault="00511A58" w:rsidP="00511A5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A58">
              <w:rPr>
                <w:rFonts w:ascii="Times New Roman" w:eastAsia="Calibri" w:hAnsi="Times New Roman" w:cs="Times New Roman"/>
                <w:sz w:val="24"/>
                <w:szCs w:val="24"/>
              </w:rPr>
              <w:t>0.52</w:t>
            </w:r>
          </w:p>
        </w:tc>
        <w:tc>
          <w:tcPr>
            <w:tcW w:w="1880" w:type="dxa"/>
            <w:shd w:val="clear" w:color="auto" w:fill="auto"/>
          </w:tcPr>
          <w:p w:rsidR="00511A58" w:rsidRPr="00511A58" w:rsidRDefault="00511A58" w:rsidP="00511A5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A58">
              <w:rPr>
                <w:rFonts w:ascii="Times New Roman" w:eastAsia="Calibri" w:hAnsi="Times New Roman" w:cs="Times New Roman"/>
                <w:sz w:val="24"/>
                <w:szCs w:val="24"/>
              </w:rPr>
              <w:t>-2.20, 3.23</w:t>
            </w:r>
          </w:p>
        </w:tc>
        <w:tc>
          <w:tcPr>
            <w:tcW w:w="1128" w:type="dxa"/>
            <w:shd w:val="clear" w:color="auto" w:fill="auto"/>
          </w:tcPr>
          <w:p w:rsidR="00511A58" w:rsidRPr="00511A58" w:rsidRDefault="00511A58" w:rsidP="00511A5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A58">
              <w:rPr>
                <w:rFonts w:ascii="Times New Roman" w:eastAsia="Calibri" w:hAnsi="Times New Roman" w:cs="Times New Roman"/>
                <w:sz w:val="24"/>
                <w:szCs w:val="24"/>
              </w:rPr>
              <w:t>0.70</w:t>
            </w:r>
          </w:p>
        </w:tc>
      </w:tr>
      <w:tr w:rsidR="00511A58" w:rsidRPr="00511A58" w:rsidTr="00E0416E">
        <w:trPr>
          <w:trHeight w:val="203"/>
        </w:trPr>
        <w:tc>
          <w:tcPr>
            <w:tcW w:w="3008" w:type="dxa"/>
            <w:shd w:val="clear" w:color="auto" w:fill="FFFFFF"/>
            <w:hideMark/>
          </w:tcPr>
          <w:p w:rsidR="00511A58" w:rsidRPr="00511A58" w:rsidRDefault="00511A58" w:rsidP="00511A5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A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Pattern Construction</w:t>
            </w:r>
          </w:p>
        </w:tc>
        <w:tc>
          <w:tcPr>
            <w:tcW w:w="1131" w:type="dxa"/>
            <w:shd w:val="clear" w:color="auto" w:fill="auto"/>
          </w:tcPr>
          <w:p w:rsidR="00511A58" w:rsidRPr="00511A58" w:rsidRDefault="00511A58" w:rsidP="00511A5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A58">
              <w:rPr>
                <w:rFonts w:ascii="Times New Roman" w:eastAsia="Calibri" w:hAnsi="Times New Roman" w:cs="Times New Roman"/>
                <w:sz w:val="24"/>
                <w:szCs w:val="24"/>
              </w:rPr>
              <w:t>0.36</w:t>
            </w:r>
          </w:p>
        </w:tc>
        <w:tc>
          <w:tcPr>
            <w:tcW w:w="1880" w:type="dxa"/>
            <w:shd w:val="clear" w:color="auto" w:fill="auto"/>
          </w:tcPr>
          <w:p w:rsidR="00511A58" w:rsidRPr="00511A58" w:rsidRDefault="00511A58" w:rsidP="00511A5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A58">
              <w:rPr>
                <w:rFonts w:ascii="Times New Roman" w:eastAsia="Calibri" w:hAnsi="Times New Roman" w:cs="Times New Roman"/>
                <w:sz w:val="24"/>
                <w:szCs w:val="24"/>
              </w:rPr>
              <w:t>-0.61, 1.34</w:t>
            </w:r>
          </w:p>
        </w:tc>
        <w:tc>
          <w:tcPr>
            <w:tcW w:w="1128" w:type="dxa"/>
            <w:shd w:val="clear" w:color="auto" w:fill="auto"/>
          </w:tcPr>
          <w:p w:rsidR="00511A58" w:rsidRPr="00511A58" w:rsidRDefault="00511A58" w:rsidP="00511A5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A58">
              <w:rPr>
                <w:rFonts w:ascii="Times New Roman" w:eastAsia="Calibri" w:hAnsi="Times New Roman" w:cs="Times New Roman"/>
                <w:sz w:val="24"/>
                <w:szCs w:val="24"/>
              </w:rPr>
              <w:t>0.46</w:t>
            </w:r>
          </w:p>
        </w:tc>
      </w:tr>
      <w:tr w:rsidR="00511A58" w:rsidRPr="00511A58" w:rsidTr="00E0416E">
        <w:trPr>
          <w:trHeight w:val="203"/>
        </w:trPr>
        <w:tc>
          <w:tcPr>
            <w:tcW w:w="3008" w:type="dxa"/>
            <w:shd w:val="clear" w:color="auto" w:fill="FFFFFF"/>
          </w:tcPr>
          <w:p w:rsidR="00511A58" w:rsidRPr="00511A58" w:rsidRDefault="00511A58" w:rsidP="00511A5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A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Peg Board</w:t>
            </w:r>
          </w:p>
        </w:tc>
        <w:tc>
          <w:tcPr>
            <w:tcW w:w="1131" w:type="dxa"/>
            <w:shd w:val="clear" w:color="auto" w:fill="auto"/>
          </w:tcPr>
          <w:p w:rsidR="00511A58" w:rsidRPr="00511A58" w:rsidRDefault="00511A58" w:rsidP="00511A5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A58">
              <w:rPr>
                <w:rFonts w:ascii="Times New Roman" w:eastAsia="Calibri" w:hAnsi="Times New Roman" w:cs="Times New Roman"/>
                <w:sz w:val="24"/>
                <w:szCs w:val="24"/>
              </w:rPr>
              <w:t>0.63</w:t>
            </w:r>
          </w:p>
        </w:tc>
        <w:tc>
          <w:tcPr>
            <w:tcW w:w="1880" w:type="dxa"/>
            <w:shd w:val="clear" w:color="auto" w:fill="auto"/>
          </w:tcPr>
          <w:p w:rsidR="00511A58" w:rsidRPr="00511A58" w:rsidRDefault="00511A58" w:rsidP="00511A5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A58">
              <w:rPr>
                <w:rFonts w:ascii="Times New Roman" w:eastAsia="Calibri" w:hAnsi="Times New Roman" w:cs="Times New Roman"/>
                <w:sz w:val="24"/>
                <w:szCs w:val="24"/>
              </w:rPr>
              <w:t>0.04, 1.23</w:t>
            </w:r>
          </w:p>
        </w:tc>
        <w:tc>
          <w:tcPr>
            <w:tcW w:w="1128" w:type="dxa"/>
            <w:shd w:val="clear" w:color="auto" w:fill="auto"/>
          </w:tcPr>
          <w:p w:rsidR="00511A58" w:rsidRPr="00511A58" w:rsidRDefault="00511A58" w:rsidP="00511A5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A58">
              <w:rPr>
                <w:rFonts w:ascii="Times New Roman" w:eastAsia="Calibri" w:hAnsi="Times New Roman" w:cs="Times New Roman"/>
                <w:sz w:val="24"/>
                <w:szCs w:val="24"/>
              </w:rPr>
              <w:t>0.037</w:t>
            </w:r>
          </w:p>
        </w:tc>
      </w:tr>
    </w:tbl>
    <w:p w:rsidR="00BF419B" w:rsidRDefault="00BF419B">
      <w:bookmarkStart w:id="0" w:name="_GoBack"/>
      <w:bookmarkEnd w:id="0"/>
    </w:p>
    <w:sectPr w:rsidR="00BF41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A58"/>
    <w:rsid w:val="00511A58"/>
    <w:rsid w:val="00BF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A1CDAE-C87D-44F0-A3FF-8EB66D180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Nampijja</dc:creator>
  <cp:keywords/>
  <dc:description/>
  <cp:lastModifiedBy>Margaret Nampijja</cp:lastModifiedBy>
  <cp:revision>1</cp:revision>
  <dcterms:created xsi:type="dcterms:W3CDTF">2019-05-11T16:57:00Z</dcterms:created>
  <dcterms:modified xsi:type="dcterms:W3CDTF">2019-05-11T16:57:00Z</dcterms:modified>
</cp:coreProperties>
</file>