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A6" w:rsidRPr="0054439C" w:rsidRDefault="00C81195" w:rsidP="008054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439C">
        <w:rPr>
          <w:rFonts w:ascii="Times New Roman" w:hAnsi="Times New Roman" w:cs="Times New Roman"/>
          <w:b/>
          <w:sz w:val="28"/>
          <w:szCs w:val="28"/>
          <w:u w:val="single"/>
        </w:rPr>
        <w:t>D</w:t>
      </w:r>
      <w:r w:rsidR="006D061D">
        <w:rPr>
          <w:rFonts w:ascii="Times New Roman" w:hAnsi="Times New Roman" w:cs="Times New Roman"/>
          <w:b/>
          <w:sz w:val="28"/>
          <w:szCs w:val="28"/>
          <w:u w:val="single"/>
        </w:rPr>
        <w:t xml:space="preserve">ata informed platform for health </w:t>
      </w:r>
      <w:r w:rsidR="00A45BA6" w:rsidRPr="0054439C">
        <w:rPr>
          <w:rFonts w:ascii="Times New Roman" w:hAnsi="Times New Roman" w:cs="Times New Roman"/>
          <w:b/>
          <w:sz w:val="28"/>
          <w:szCs w:val="28"/>
          <w:u w:val="single"/>
        </w:rPr>
        <w:t>(D</w:t>
      </w:r>
      <w:r w:rsidR="006D061D">
        <w:rPr>
          <w:rFonts w:ascii="Times New Roman" w:hAnsi="Times New Roman" w:cs="Times New Roman"/>
          <w:b/>
          <w:sz w:val="28"/>
          <w:szCs w:val="28"/>
          <w:u w:val="single"/>
        </w:rPr>
        <w:t>IPH</w:t>
      </w:r>
      <w:proofErr w:type="gramStart"/>
      <w:r w:rsidR="00A45BA6" w:rsidRPr="0054439C">
        <w:rPr>
          <w:rFonts w:ascii="Times New Roman" w:hAnsi="Times New Roman" w:cs="Times New Roman"/>
          <w:b/>
          <w:sz w:val="28"/>
          <w:szCs w:val="28"/>
          <w:u w:val="single"/>
        </w:rPr>
        <w:t>) :</w:t>
      </w:r>
      <w:proofErr w:type="gramEnd"/>
      <w:r w:rsidR="00A45BA6" w:rsidRPr="005443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05418" w:rsidRDefault="00E24E7B" w:rsidP="008054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Feasibility S</w:t>
      </w:r>
      <w:r w:rsidR="00805418" w:rsidRPr="0054439C">
        <w:rPr>
          <w:rFonts w:ascii="Times New Roman" w:hAnsi="Times New Roman" w:cs="Times New Roman"/>
          <w:b/>
          <w:sz w:val="28"/>
          <w:szCs w:val="28"/>
          <w:u w:val="single"/>
        </w:rPr>
        <w:t xml:space="preserve">tudy </w:t>
      </w:r>
      <w:r w:rsidR="00B565B1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1</w:t>
      </w:r>
    </w:p>
    <w:p w:rsidR="00294ED5" w:rsidRPr="00B565B1" w:rsidRDefault="00294ED5" w:rsidP="008054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</w:pPr>
    </w:p>
    <w:p w:rsidR="00A8549A" w:rsidRPr="0054439C" w:rsidRDefault="00A8549A" w:rsidP="00016641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Overall aim of the feasibility</w:t>
      </w:r>
      <w:r w:rsidR="006D061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study is to determine whether d</w:t>
      </w:r>
      <w:r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istrict</w:t>
      </w:r>
      <w:r w:rsidR="006D061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level, data informed platform for health (DIPH)</w:t>
      </w:r>
      <w:r w:rsidR="003E0EB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approach </w:t>
      </w:r>
      <w:r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is technically feasible to implement at </w:t>
      </w:r>
      <w:r w:rsidR="00E24E7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district </w:t>
      </w:r>
      <w:r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level</w:t>
      </w:r>
      <w:r w:rsidR="00E24E7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</w:p>
    <w:p w:rsidR="000B6C70" w:rsidRPr="0054439C" w:rsidRDefault="000B6C70" w:rsidP="000B6C70">
      <w:pPr>
        <w:pStyle w:val="ListParagraph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A8549A" w:rsidRPr="0054439C" w:rsidRDefault="00A8549A" w:rsidP="00016641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selection</w:t>
      </w:r>
      <w:r w:rsidR="00050C5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and access to the </w:t>
      </w:r>
      <w:r w:rsidR="0046550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districts</w:t>
      </w:r>
      <w:r w:rsidR="00050C5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(and facilities within the district)</w:t>
      </w:r>
      <w:r w:rsidR="0046550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will be facilitated by the </w:t>
      </w:r>
      <w:r w:rsidR="00B565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state </w:t>
      </w:r>
      <w:r w:rsidR="00E24E7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health</w:t>
      </w:r>
      <w:r w:rsidR="0046550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bookmarkStart w:id="0" w:name="_GoBack"/>
      <w:r w:rsidR="0046550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dep</w:t>
      </w:r>
      <w:bookmarkEnd w:id="0"/>
      <w:r w:rsidR="0046550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artment of </w:t>
      </w:r>
      <w:r w:rsidR="00E24E7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in the identified study areas</w:t>
      </w:r>
      <w:r w:rsidR="00050C5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during the research fellow’s scoping visit prior to the feasibility study</w:t>
      </w:r>
      <w:r w:rsidR="00E24E7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  <w:r w:rsidR="000776C4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E24E7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IDEAS fellows will pre-select districts based on feasibility criteria and grantees</w:t>
      </w:r>
      <w:r w:rsidR="00CB442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’</w:t>
      </w:r>
      <w:r w:rsidR="00E24E7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presence</w:t>
      </w:r>
      <w:r w:rsidR="00336C8C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  <w:r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</w:t>
      </w:r>
      <w:r w:rsidR="00CB442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In India due to larger district size, we may need to spread the site selection across different blocks to provide for variations between functioning facilities</w:t>
      </w:r>
      <w:r w:rsidR="00AD34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(best and worst functioning)</w:t>
      </w:r>
    </w:p>
    <w:p w:rsidR="00336C8C" w:rsidRPr="0054439C" w:rsidRDefault="00336C8C" w:rsidP="00016641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AD34E0" w:rsidRPr="008B4D7B" w:rsidRDefault="000776C4" w:rsidP="00AD34E0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A8549A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The </w:t>
      </w:r>
      <w:r w:rsidR="000B6C70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study will </w:t>
      </w:r>
      <w:r w:rsidR="003E0EB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focus</w:t>
      </w:r>
      <w:r w:rsidR="00A8549A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on MCH related services offered by public health system and key </w:t>
      </w:r>
      <w:r w:rsidR="0001664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organizations (</w:t>
      </w:r>
      <w:proofErr w:type="spellStart"/>
      <w:r w:rsidR="0001664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programmes</w:t>
      </w:r>
      <w:proofErr w:type="spellEnd"/>
      <w:r w:rsidR="0076630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) being</w:t>
      </w:r>
      <w:r w:rsidR="003E0EB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A8549A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offered in </w:t>
      </w:r>
      <w:r w:rsidR="00336C8C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the selected </w:t>
      </w:r>
      <w:r w:rsidR="0046550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districts</w:t>
      </w:r>
      <w:r w:rsidR="00336C8C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.  Primarily those organizations will be selected who have </w:t>
      </w:r>
      <w:r w:rsidR="0001664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an</w:t>
      </w:r>
      <w:r w:rsidR="00C6330C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ongoing active track rec</w:t>
      </w:r>
      <w:r w:rsidR="0001664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ord of health related program</w:t>
      </w:r>
      <w:r w:rsidR="00C6330C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implementation in the area. </w:t>
      </w:r>
      <w:r w:rsidR="00AD34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(In India,</w:t>
      </w:r>
      <w:r w:rsidR="00C6330C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AD34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district hospital can be part of the information but not necessarily the implementation centre. The relationship between district level planning and the district hospital needs to be described.</w:t>
      </w:r>
      <w:r w:rsidR="008E3FB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)</w:t>
      </w:r>
      <w:r w:rsidR="00AD34E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p w:rsidR="00A8549A" w:rsidRDefault="00A8549A" w:rsidP="00AD34E0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C6330C" w:rsidRPr="0054439C" w:rsidRDefault="00C6330C" w:rsidP="00016641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C6330C" w:rsidRPr="0054439C" w:rsidRDefault="000776C4" w:rsidP="00016641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A8549A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</w:t>
      </w:r>
      <w:r w:rsidR="00C6330C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general field </w:t>
      </w:r>
      <w:r w:rsidR="00A8549A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activities </w:t>
      </w:r>
      <w:r w:rsidR="00C6330C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for the feasibility study </w:t>
      </w:r>
      <w:r w:rsidR="00A8549A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will </w:t>
      </w:r>
      <w:r w:rsidR="0076630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comprise</w:t>
      </w:r>
      <w:r w:rsidR="00050C5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2E5D5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observational</w:t>
      </w:r>
      <w:r w:rsidR="0076630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visits to field sites and health</w:t>
      </w:r>
      <w:r w:rsidR="00C6330C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fac</w:t>
      </w:r>
      <w:r w:rsidR="0076630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ilities</w:t>
      </w:r>
      <w:r w:rsidR="00C6330C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, identification and meeting with local stakeholders</w:t>
      </w:r>
      <w:r w:rsidR="0076630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,</w:t>
      </w:r>
      <w:r w:rsidR="00C6330C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and general assessment </w:t>
      </w:r>
      <w:r w:rsidR="0076630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and quality </w:t>
      </w:r>
      <w:r w:rsidR="00C6330C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of record keeping mechanisms. </w:t>
      </w:r>
    </w:p>
    <w:p w:rsidR="00C6330C" w:rsidRPr="0054439C" w:rsidRDefault="00C6330C" w:rsidP="00016641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0776C4" w:rsidRPr="0054439C" w:rsidRDefault="00766301" w:rsidP="00016641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Primary thematic areas  for the </w:t>
      </w:r>
      <w:r w:rsidR="0001664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</w:t>
      </w:r>
      <w:r w:rsidR="006D061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IPH</w:t>
      </w:r>
      <w:r w:rsidR="0001664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feasibility assessment </w:t>
      </w:r>
      <w:r w:rsidR="00016641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will </w:t>
      </w:r>
      <w:r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be </w:t>
      </w:r>
    </w:p>
    <w:p w:rsidR="000776C4" w:rsidRPr="0054439C" w:rsidRDefault="000776C4" w:rsidP="000776C4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:rsidR="00A62753" w:rsidRPr="0054439C" w:rsidRDefault="00A62753" w:rsidP="00016641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4439C">
        <w:rPr>
          <w:rFonts w:ascii="Times New Roman" w:hAnsi="Times New Roman" w:cs="Times New Roman"/>
          <w:sz w:val="24"/>
          <w:szCs w:val="24"/>
        </w:rPr>
        <w:t>Environment :  risks and opportunities to establish D</w:t>
      </w:r>
      <w:r w:rsidR="006D061D">
        <w:rPr>
          <w:rFonts w:ascii="Times New Roman" w:hAnsi="Times New Roman" w:cs="Times New Roman"/>
          <w:sz w:val="24"/>
          <w:szCs w:val="24"/>
        </w:rPr>
        <w:t>IPH</w:t>
      </w:r>
      <w:r w:rsidRPr="0054439C">
        <w:rPr>
          <w:rFonts w:ascii="Times New Roman" w:hAnsi="Times New Roman" w:cs="Times New Roman"/>
          <w:sz w:val="24"/>
          <w:szCs w:val="24"/>
        </w:rPr>
        <w:t xml:space="preserve"> approach</w:t>
      </w:r>
    </w:p>
    <w:p w:rsidR="003E0EB1" w:rsidRPr="0054439C" w:rsidRDefault="005F3955" w:rsidP="00016641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4439C">
        <w:rPr>
          <w:rFonts w:ascii="Times New Roman" w:hAnsi="Times New Roman" w:cs="Times New Roman"/>
          <w:sz w:val="24"/>
          <w:szCs w:val="24"/>
        </w:rPr>
        <w:t>Available r</w:t>
      </w:r>
      <w:r w:rsidR="003E0EB1" w:rsidRPr="0054439C">
        <w:rPr>
          <w:rFonts w:ascii="Times New Roman" w:hAnsi="Times New Roman" w:cs="Times New Roman"/>
          <w:sz w:val="24"/>
          <w:szCs w:val="24"/>
        </w:rPr>
        <w:t xml:space="preserve">esources:  nature and quality data available at </w:t>
      </w:r>
      <w:r w:rsidR="003B0757">
        <w:rPr>
          <w:rFonts w:ascii="Times New Roman" w:hAnsi="Times New Roman" w:cs="Times New Roman"/>
          <w:sz w:val="24"/>
          <w:szCs w:val="24"/>
        </w:rPr>
        <w:t>districts</w:t>
      </w:r>
      <w:r w:rsidR="003E0EB1" w:rsidRPr="0054439C">
        <w:rPr>
          <w:rFonts w:ascii="Times New Roman" w:hAnsi="Times New Roman" w:cs="Times New Roman"/>
          <w:sz w:val="24"/>
          <w:szCs w:val="24"/>
        </w:rPr>
        <w:t xml:space="preserve"> level </w:t>
      </w:r>
    </w:p>
    <w:p w:rsidR="00601CE2" w:rsidRPr="0054439C" w:rsidRDefault="00601CE2" w:rsidP="00016641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4439C">
        <w:rPr>
          <w:rFonts w:ascii="Times New Roman" w:hAnsi="Times New Roman" w:cs="Times New Roman"/>
          <w:sz w:val="24"/>
          <w:szCs w:val="24"/>
        </w:rPr>
        <w:t xml:space="preserve">Organizational variability  in terms of information on human resources and governance </w:t>
      </w:r>
    </w:p>
    <w:p w:rsidR="000B6C70" w:rsidRPr="0054439C" w:rsidRDefault="000B6C70" w:rsidP="00016641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4439C">
        <w:rPr>
          <w:rFonts w:ascii="Times New Roman" w:hAnsi="Times New Roman" w:cs="Times New Roman"/>
          <w:sz w:val="24"/>
          <w:szCs w:val="24"/>
        </w:rPr>
        <w:t xml:space="preserve">Operational </w:t>
      </w:r>
      <w:r w:rsidR="00601CE2" w:rsidRPr="0054439C">
        <w:rPr>
          <w:rFonts w:ascii="Times New Roman" w:hAnsi="Times New Roman" w:cs="Times New Roman"/>
          <w:sz w:val="24"/>
          <w:szCs w:val="24"/>
        </w:rPr>
        <w:t>variability</w:t>
      </w:r>
      <w:r w:rsidRPr="0054439C">
        <w:rPr>
          <w:rFonts w:ascii="Times New Roman" w:hAnsi="Times New Roman" w:cs="Times New Roman"/>
          <w:sz w:val="24"/>
          <w:szCs w:val="24"/>
        </w:rPr>
        <w:t xml:space="preserve"> in terms of  reporting and record keeping mechanisms of supervision</w:t>
      </w:r>
      <w:r w:rsidR="005F3955" w:rsidRPr="0054439C">
        <w:rPr>
          <w:rFonts w:ascii="Times New Roman" w:hAnsi="Times New Roman" w:cs="Times New Roman"/>
          <w:sz w:val="24"/>
          <w:szCs w:val="24"/>
        </w:rPr>
        <w:t>,  training</w:t>
      </w:r>
      <w:r w:rsidRPr="0054439C">
        <w:rPr>
          <w:rFonts w:ascii="Times New Roman" w:hAnsi="Times New Roman" w:cs="Times New Roman"/>
          <w:sz w:val="24"/>
          <w:szCs w:val="24"/>
        </w:rPr>
        <w:t xml:space="preserve"> and supply of commodities </w:t>
      </w:r>
    </w:p>
    <w:p w:rsidR="00481D07" w:rsidRPr="0054439C" w:rsidRDefault="00481D07" w:rsidP="00016641">
      <w:pPr>
        <w:pStyle w:val="ListParagraph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4439C">
        <w:rPr>
          <w:rFonts w:ascii="Times New Roman" w:hAnsi="Times New Roman" w:cs="Times New Roman"/>
          <w:sz w:val="24"/>
          <w:szCs w:val="24"/>
        </w:rPr>
        <w:t>Requireme</w:t>
      </w:r>
      <w:r w:rsidR="00016641" w:rsidRPr="0054439C">
        <w:rPr>
          <w:rFonts w:ascii="Times New Roman" w:hAnsi="Times New Roman" w:cs="Times New Roman"/>
          <w:sz w:val="24"/>
          <w:szCs w:val="24"/>
        </w:rPr>
        <w:t>nt</w:t>
      </w:r>
      <w:r w:rsidR="000776C4" w:rsidRPr="0054439C">
        <w:rPr>
          <w:rFonts w:ascii="Times New Roman" w:hAnsi="Times New Roman" w:cs="Times New Roman"/>
          <w:sz w:val="24"/>
          <w:szCs w:val="24"/>
        </w:rPr>
        <w:t>s to establish D</w:t>
      </w:r>
      <w:r w:rsidR="006D061D">
        <w:rPr>
          <w:rFonts w:ascii="Times New Roman" w:hAnsi="Times New Roman" w:cs="Times New Roman"/>
          <w:sz w:val="24"/>
          <w:szCs w:val="24"/>
        </w:rPr>
        <w:t>IPH</w:t>
      </w:r>
      <w:r w:rsidR="00766301" w:rsidRPr="0054439C">
        <w:rPr>
          <w:rFonts w:ascii="Times New Roman" w:hAnsi="Times New Roman" w:cs="Times New Roman"/>
          <w:sz w:val="24"/>
          <w:szCs w:val="24"/>
        </w:rPr>
        <w:t xml:space="preserve">: </w:t>
      </w:r>
      <w:r w:rsidR="003B0757">
        <w:rPr>
          <w:rFonts w:ascii="Times New Roman" w:hAnsi="Times New Roman" w:cs="Times New Roman"/>
          <w:sz w:val="24"/>
          <w:szCs w:val="24"/>
        </w:rPr>
        <w:t xml:space="preserve">e.g. </w:t>
      </w:r>
      <w:r w:rsidR="00016641" w:rsidRPr="0054439C">
        <w:rPr>
          <w:rFonts w:ascii="Times New Roman" w:hAnsi="Times New Roman" w:cs="Times New Roman"/>
          <w:sz w:val="24"/>
          <w:szCs w:val="24"/>
        </w:rPr>
        <w:t xml:space="preserve">formation </w:t>
      </w:r>
      <w:r w:rsidR="00BC5ADE" w:rsidRPr="0054439C">
        <w:rPr>
          <w:rFonts w:ascii="Times New Roman" w:hAnsi="Times New Roman" w:cs="Times New Roman"/>
          <w:sz w:val="24"/>
          <w:szCs w:val="24"/>
        </w:rPr>
        <w:t xml:space="preserve"> </w:t>
      </w:r>
      <w:r w:rsidR="00766301" w:rsidRPr="0054439C">
        <w:rPr>
          <w:rFonts w:ascii="Times New Roman" w:hAnsi="Times New Roman" w:cs="Times New Roman"/>
          <w:sz w:val="24"/>
          <w:szCs w:val="24"/>
        </w:rPr>
        <w:t xml:space="preserve">of local coordinating bodies,  </w:t>
      </w:r>
      <w:r w:rsidR="00A62753" w:rsidRPr="0054439C">
        <w:rPr>
          <w:rFonts w:ascii="Times New Roman" w:hAnsi="Times New Roman" w:cs="Times New Roman"/>
          <w:sz w:val="24"/>
          <w:szCs w:val="24"/>
        </w:rPr>
        <w:t>harmonization of indicators  etc</w:t>
      </w:r>
      <w:r w:rsidR="000B6C70" w:rsidRPr="0054439C">
        <w:rPr>
          <w:rFonts w:ascii="Times New Roman" w:hAnsi="Times New Roman" w:cs="Times New Roman"/>
          <w:sz w:val="24"/>
          <w:szCs w:val="24"/>
        </w:rPr>
        <w:t xml:space="preserve"> </w:t>
      </w:r>
      <w:r w:rsidR="00BD7EA4">
        <w:rPr>
          <w:rFonts w:ascii="Times New Roman" w:hAnsi="Times New Roman" w:cs="Times New Roman"/>
          <w:sz w:val="24"/>
          <w:szCs w:val="24"/>
        </w:rPr>
        <w:t>(These are examples; can also include others)</w:t>
      </w:r>
    </w:p>
    <w:p w:rsidR="00016641" w:rsidRPr="0054439C" w:rsidRDefault="00016641" w:rsidP="0001664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F3955" w:rsidRPr="0054439C" w:rsidRDefault="000776C4" w:rsidP="00016641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5F3955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This feasibility study will be </w:t>
      </w:r>
      <w:r w:rsidR="00A3317B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followed </w:t>
      </w:r>
      <w:r w:rsidR="00B565B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by the </w:t>
      </w:r>
      <w:r w:rsidR="005F3955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technical development and pilot testing of D</w:t>
      </w:r>
      <w:r w:rsidR="006D061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IPH</w:t>
      </w:r>
      <w:r w:rsidR="007C253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  <w:r w:rsidR="005F3955" w:rsidRPr="0054439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p w:rsidR="003E0EB1" w:rsidRPr="0054439C" w:rsidRDefault="003E0EB1" w:rsidP="00052B35">
      <w:pPr>
        <w:rPr>
          <w:rFonts w:ascii="Times New Roman" w:hAnsi="Times New Roman" w:cs="Times New Roman"/>
          <w:color w:val="666666"/>
          <w:sz w:val="13"/>
          <w:szCs w:val="13"/>
        </w:rPr>
      </w:pPr>
    </w:p>
    <w:p w:rsidR="003E0EB1" w:rsidRPr="0054439C" w:rsidRDefault="003E0EB1" w:rsidP="00052B35">
      <w:pPr>
        <w:rPr>
          <w:rFonts w:ascii="Times New Roman" w:hAnsi="Times New Roman" w:cs="Times New Roman"/>
          <w:color w:val="666666"/>
          <w:sz w:val="13"/>
          <w:szCs w:val="13"/>
        </w:rPr>
      </w:pPr>
    </w:p>
    <w:p w:rsidR="005B639C" w:rsidRPr="0054439C" w:rsidRDefault="005B639C" w:rsidP="00052B35">
      <w:pPr>
        <w:rPr>
          <w:rFonts w:ascii="Times New Roman" w:hAnsi="Times New Roman" w:cs="Times New Roman"/>
          <w:color w:val="666666"/>
          <w:sz w:val="13"/>
          <w:szCs w:val="13"/>
        </w:rPr>
      </w:pPr>
    </w:p>
    <w:p w:rsidR="003E0EB1" w:rsidRPr="005B639C" w:rsidRDefault="00B565B1" w:rsidP="005B639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666666"/>
          <w:sz w:val="13"/>
          <w:szCs w:val="13"/>
        </w:rPr>
      </w:pPr>
      <w:r w:rsidRPr="005B639C">
        <w:rPr>
          <w:rFonts w:ascii="Times New Roman" w:hAnsi="Times New Roman" w:cs="Times New Roman"/>
          <w:color w:val="666666"/>
          <w:sz w:val="13"/>
          <w:szCs w:val="13"/>
        </w:rPr>
        <w:t>This feasib</w:t>
      </w:r>
      <w:r w:rsidR="00294ED5">
        <w:rPr>
          <w:rFonts w:ascii="Times New Roman" w:hAnsi="Times New Roman" w:cs="Times New Roman"/>
          <w:color w:val="666666"/>
          <w:sz w:val="13"/>
          <w:szCs w:val="13"/>
        </w:rPr>
        <w:t>i</w:t>
      </w:r>
      <w:r w:rsidRPr="005B639C">
        <w:rPr>
          <w:rFonts w:ascii="Times New Roman" w:hAnsi="Times New Roman" w:cs="Times New Roman"/>
          <w:color w:val="666666"/>
          <w:sz w:val="13"/>
          <w:szCs w:val="13"/>
        </w:rPr>
        <w:t>l</w:t>
      </w:r>
      <w:r w:rsidR="00294ED5">
        <w:rPr>
          <w:rFonts w:ascii="Times New Roman" w:hAnsi="Times New Roman" w:cs="Times New Roman"/>
          <w:color w:val="666666"/>
          <w:sz w:val="13"/>
          <w:szCs w:val="13"/>
        </w:rPr>
        <w:t>it</w:t>
      </w:r>
      <w:r w:rsidRPr="005B639C">
        <w:rPr>
          <w:rFonts w:ascii="Times New Roman" w:hAnsi="Times New Roman" w:cs="Times New Roman"/>
          <w:color w:val="666666"/>
          <w:sz w:val="13"/>
          <w:szCs w:val="13"/>
        </w:rPr>
        <w:t xml:space="preserve">y </w:t>
      </w:r>
      <w:r w:rsidR="00294ED5">
        <w:rPr>
          <w:rFonts w:ascii="Times New Roman" w:hAnsi="Times New Roman" w:cs="Times New Roman"/>
          <w:color w:val="666666"/>
          <w:sz w:val="13"/>
          <w:szCs w:val="13"/>
        </w:rPr>
        <w:t xml:space="preserve">study </w:t>
      </w:r>
      <w:r w:rsidRPr="005B639C">
        <w:rPr>
          <w:rFonts w:ascii="Times New Roman" w:hAnsi="Times New Roman" w:cs="Times New Roman"/>
          <w:color w:val="666666"/>
          <w:sz w:val="13"/>
          <w:szCs w:val="13"/>
        </w:rPr>
        <w:t>will be conducted in Eth</w:t>
      </w:r>
      <w:r w:rsidR="005B639C">
        <w:rPr>
          <w:rFonts w:ascii="Times New Roman" w:hAnsi="Times New Roman" w:cs="Times New Roman"/>
          <w:color w:val="666666"/>
          <w:sz w:val="13"/>
          <w:szCs w:val="13"/>
        </w:rPr>
        <w:t>iopia</w:t>
      </w:r>
      <w:r w:rsidRPr="005B639C">
        <w:rPr>
          <w:rFonts w:ascii="Times New Roman" w:hAnsi="Times New Roman" w:cs="Times New Roman"/>
          <w:color w:val="666666"/>
          <w:sz w:val="13"/>
          <w:szCs w:val="13"/>
        </w:rPr>
        <w:t xml:space="preserve">, Nigeria and India. In each county the unit of </w:t>
      </w:r>
      <w:r w:rsidR="00294ED5">
        <w:rPr>
          <w:rFonts w:ascii="Times New Roman" w:hAnsi="Times New Roman" w:cs="Times New Roman"/>
          <w:color w:val="666666"/>
          <w:sz w:val="13"/>
          <w:szCs w:val="13"/>
        </w:rPr>
        <w:t>equivalence will be different for</w:t>
      </w:r>
      <w:r w:rsidRPr="005B639C">
        <w:rPr>
          <w:rFonts w:ascii="Times New Roman" w:hAnsi="Times New Roman" w:cs="Times New Roman"/>
          <w:color w:val="666666"/>
          <w:sz w:val="13"/>
          <w:szCs w:val="13"/>
        </w:rPr>
        <w:t xml:space="preserve"> each country (Ethi</w:t>
      </w:r>
      <w:r w:rsidR="005B639C" w:rsidRPr="005B639C">
        <w:rPr>
          <w:rFonts w:ascii="Times New Roman" w:hAnsi="Times New Roman" w:cs="Times New Roman"/>
          <w:color w:val="666666"/>
          <w:sz w:val="13"/>
          <w:szCs w:val="13"/>
        </w:rPr>
        <w:t>o</w:t>
      </w:r>
      <w:r w:rsidRPr="005B639C">
        <w:rPr>
          <w:rFonts w:ascii="Times New Roman" w:hAnsi="Times New Roman" w:cs="Times New Roman"/>
          <w:color w:val="666666"/>
          <w:sz w:val="13"/>
          <w:szCs w:val="13"/>
        </w:rPr>
        <w:t xml:space="preserve">pia </w:t>
      </w:r>
      <w:r w:rsidR="005B639C">
        <w:rPr>
          <w:rFonts w:ascii="Times New Roman" w:hAnsi="Times New Roman" w:cs="Times New Roman"/>
          <w:color w:val="666666"/>
          <w:sz w:val="13"/>
          <w:szCs w:val="13"/>
        </w:rPr>
        <w:t xml:space="preserve">= </w:t>
      </w:r>
      <w:proofErr w:type="spellStart"/>
      <w:r w:rsidR="005B639C" w:rsidRPr="005B639C">
        <w:rPr>
          <w:rFonts w:ascii="Times New Roman" w:hAnsi="Times New Roman" w:cs="Times New Roman"/>
          <w:color w:val="666666"/>
          <w:sz w:val="13"/>
          <w:szCs w:val="13"/>
        </w:rPr>
        <w:t>W</w:t>
      </w:r>
      <w:r w:rsidRPr="005B639C">
        <w:rPr>
          <w:rFonts w:ascii="Times New Roman" w:hAnsi="Times New Roman" w:cs="Times New Roman"/>
          <w:color w:val="666666"/>
          <w:sz w:val="13"/>
          <w:szCs w:val="13"/>
        </w:rPr>
        <w:t>oreda</w:t>
      </w:r>
      <w:proofErr w:type="spellEnd"/>
      <w:r w:rsidRPr="005B639C">
        <w:rPr>
          <w:rFonts w:ascii="Times New Roman" w:hAnsi="Times New Roman" w:cs="Times New Roman"/>
          <w:color w:val="666666"/>
          <w:sz w:val="13"/>
          <w:szCs w:val="13"/>
        </w:rPr>
        <w:t>/zone, Nigeria</w:t>
      </w:r>
      <w:r w:rsidR="005B639C">
        <w:rPr>
          <w:rFonts w:ascii="Times New Roman" w:hAnsi="Times New Roman" w:cs="Times New Roman"/>
          <w:color w:val="666666"/>
          <w:sz w:val="13"/>
          <w:szCs w:val="13"/>
        </w:rPr>
        <w:t xml:space="preserve"> =</w:t>
      </w:r>
      <w:r w:rsidRPr="005B639C">
        <w:rPr>
          <w:rFonts w:ascii="Times New Roman" w:hAnsi="Times New Roman" w:cs="Times New Roman"/>
          <w:color w:val="666666"/>
          <w:sz w:val="13"/>
          <w:szCs w:val="13"/>
        </w:rPr>
        <w:t xml:space="preserve"> LGA</w:t>
      </w:r>
      <w:r w:rsidR="005B639C">
        <w:rPr>
          <w:rFonts w:ascii="Times New Roman" w:hAnsi="Times New Roman" w:cs="Times New Roman"/>
          <w:color w:val="666666"/>
          <w:sz w:val="13"/>
          <w:szCs w:val="13"/>
        </w:rPr>
        <w:t xml:space="preserve"> and</w:t>
      </w:r>
      <w:r w:rsidRPr="005B639C">
        <w:rPr>
          <w:rFonts w:ascii="Times New Roman" w:hAnsi="Times New Roman" w:cs="Times New Roman"/>
          <w:color w:val="666666"/>
          <w:sz w:val="13"/>
          <w:szCs w:val="13"/>
        </w:rPr>
        <w:t xml:space="preserve"> India</w:t>
      </w:r>
      <w:r w:rsidR="005B639C">
        <w:rPr>
          <w:rFonts w:ascii="Times New Roman" w:hAnsi="Times New Roman" w:cs="Times New Roman"/>
          <w:color w:val="666666"/>
          <w:sz w:val="13"/>
          <w:szCs w:val="13"/>
        </w:rPr>
        <w:t xml:space="preserve"> =</w:t>
      </w:r>
      <w:r w:rsidRPr="005B639C">
        <w:rPr>
          <w:rFonts w:ascii="Times New Roman" w:hAnsi="Times New Roman" w:cs="Times New Roman"/>
          <w:color w:val="666666"/>
          <w:sz w:val="13"/>
          <w:szCs w:val="13"/>
        </w:rPr>
        <w:t xml:space="preserve"> districts.</w:t>
      </w:r>
    </w:p>
    <w:p w:rsidR="003E0EB1" w:rsidRPr="0054439C" w:rsidRDefault="00A62753" w:rsidP="00A45BA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439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Draft </w:t>
      </w:r>
      <w:r w:rsidR="003E0EB1" w:rsidRPr="0054439C">
        <w:rPr>
          <w:rFonts w:ascii="Times New Roman" w:hAnsi="Times New Roman" w:cs="Times New Roman"/>
          <w:b/>
          <w:sz w:val="28"/>
          <w:szCs w:val="28"/>
          <w:u w:val="single"/>
        </w:rPr>
        <w:t xml:space="preserve">structure of the feasibility study </w:t>
      </w:r>
      <w:r w:rsidR="00A45BA6" w:rsidRPr="0054439C">
        <w:rPr>
          <w:rFonts w:ascii="Times New Roman" w:hAnsi="Times New Roman" w:cs="Times New Roman"/>
          <w:b/>
          <w:sz w:val="28"/>
          <w:szCs w:val="28"/>
          <w:u w:val="single"/>
        </w:rPr>
        <w:t>report</w:t>
      </w:r>
      <w:r w:rsidR="003E0EB1" w:rsidRPr="005443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84310" w:rsidRPr="0054439C" w:rsidRDefault="00D84310" w:rsidP="0054439C">
      <w:pPr>
        <w:rPr>
          <w:rFonts w:ascii="Times New Roman" w:hAnsi="Times New Roman" w:cs="Times New Roman"/>
          <w:b/>
          <w:i/>
        </w:rPr>
      </w:pPr>
      <w:r w:rsidRPr="0054439C">
        <w:rPr>
          <w:rFonts w:ascii="Times New Roman" w:hAnsi="Times New Roman" w:cs="Times New Roman"/>
          <w:b/>
          <w:i/>
        </w:rPr>
        <w:t>Section A:</w:t>
      </w:r>
      <w:r w:rsidR="00FA2177" w:rsidRPr="0054439C">
        <w:rPr>
          <w:rFonts w:ascii="Times New Roman" w:hAnsi="Times New Roman" w:cs="Times New Roman"/>
          <w:b/>
          <w:i/>
        </w:rPr>
        <w:t xml:space="preserve">  Context </w:t>
      </w:r>
    </w:p>
    <w:p w:rsidR="00210AB2" w:rsidRPr="0054439C" w:rsidRDefault="00210AB2" w:rsidP="00D843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Brief background: focus geographical areas and its relationship with D</w:t>
      </w:r>
      <w:r w:rsidR="006D061D">
        <w:rPr>
          <w:rFonts w:ascii="Times New Roman" w:hAnsi="Times New Roman" w:cs="Times New Roman"/>
        </w:rPr>
        <w:t>IPH</w:t>
      </w:r>
      <w:r w:rsidR="006B2F7D">
        <w:rPr>
          <w:rFonts w:ascii="Times New Roman" w:hAnsi="Times New Roman" w:cs="Times New Roman"/>
        </w:rPr>
        <w:t xml:space="preserve"> (</w:t>
      </w:r>
      <w:r w:rsidR="00BD7EA4">
        <w:rPr>
          <w:rFonts w:ascii="Times New Roman" w:hAnsi="Times New Roman" w:cs="Times New Roman"/>
        </w:rPr>
        <w:t xml:space="preserve">present </w:t>
      </w:r>
      <w:r w:rsidR="006B2F7D">
        <w:rPr>
          <w:rFonts w:ascii="Times New Roman" w:hAnsi="Times New Roman" w:cs="Times New Roman"/>
        </w:rPr>
        <w:t>technical</w:t>
      </w:r>
      <w:r w:rsidR="00BD7EA4">
        <w:rPr>
          <w:rFonts w:ascii="Times New Roman" w:hAnsi="Times New Roman" w:cs="Times New Roman"/>
        </w:rPr>
        <w:t>/scientific arguments</w:t>
      </w:r>
      <w:r w:rsidR="006B2F7D">
        <w:rPr>
          <w:rFonts w:ascii="Times New Roman" w:hAnsi="Times New Roman" w:cs="Times New Roman"/>
        </w:rPr>
        <w:t>)</w:t>
      </w:r>
    </w:p>
    <w:p w:rsidR="00052B35" w:rsidRPr="0054439C" w:rsidRDefault="00210AB2" w:rsidP="00D843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Rationale </w:t>
      </w:r>
      <w:r w:rsidR="00FA2177" w:rsidRPr="0054439C">
        <w:rPr>
          <w:rFonts w:ascii="Times New Roman" w:hAnsi="Times New Roman" w:cs="Times New Roman"/>
        </w:rPr>
        <w:t>for</w:t>
      </w:r>
      <w:r w:rsidRPr="0054439C">
        <w:rPr>
          <w:rFonts w:ascii="Times New Roman" w:hAnsi="Times New Roman" w:cs="Times New Roman"/>
        </w:rPr>
        <w:t xml:space="preserve"> selec</w:t>
      </w:r>
      <w:r w:rsidR="007C2537">
        <w:rPr>
          <w:rFonts w:ascii="Times New Roman" w:hAnsi="Times New Roman" w:cs="Times New Roman"/>
        </w:rPr>
        <w:t>tion of  specific Districts</w:t>
      </w:r>
      <w:r w:rsidR="00900E50" w:rsidRPr="0054439C">
        <w:rPr>
          <w:rFonts w:ascii="Times New Roman" w:hAnsi="Times New Roman" w:cs="Times New Roman"/>
        </w:rPr>
        <w:t xml:space="preserve"> for </w:t>
      </w:r>
      <w:r w:rsidR="00A347AA" w:rsidRPr="0054439C">
        <w:rPr>
          <w:rFonts w:ascii="Times New Roman" w:hAnsi="Times New Roman" w:cs="Times New Roman"/>
        </w:rPr>
        <w:t>feasibility</w:t>
      </w:r>
      <w:r w:rsidR="00900E50" w:rsidRPr="0054439C">
        <w:rPr>
          <w:rFonts w:ascii="Times New Roman" w:hAnsi="Times New Roman" w:cs="Times New Roman"/>
        </w:rPr>
        <w:t xml:space="preserve"> study </w:t>
      </w:r>
      <w:r w:rsidR="00CE1AE3" w:rsidRPr="0054439C">
        <w:rPr>
          <w:rFonts w:ascii="Times New Roman" w:hAnsi="Times New Roman" w:cs="Times New Roman"/>
        </w:rPr>
        <w:t xml:space="preserve"> </w:t>
      </w:r>
    </w:p>
    <w:p w:rsidR="00D84310" w:rsidRPr="0054439C" w:rsidRDefault="00D84310" w:rsidP="00D84310">
      <w:pPr>
        <w:pStyle w:val="ListParagraph"/>
        <w:ind w:left="360"/>
        <w:rPr>
          <w:rFonts w:ascii="Times New Roman" w:hAnsi="Times New Roman" w:cs="Times New Roman"/>
        </w:rPr>
      </w:pPr>
    </w:p>
    <w:p w:rsidR="00D84310" w:rsidRDefault="00D84310" w:rsidP="0054439C">
      <w:pPr>
        <w:rPr>
          <w:rFonts w:ascii="Times New Roman" w:hAnsi="Times New Roman" w:cs="Times New Roman"/>
          <w:b/>
          <w:i/>
        </w:rPr>
      </w:pPr>
      <w:r w:rsidRPr="0054439C">
        <w:rPr>
          <w:rFonts w:ascii="Times New Roman" w:hAnsi="Times New Roman" w:cs="Times New Roman"/>
          <w:b/>
          <w:i/>
        </w:rPr>
        <w:t xml:space="preserve">Section </w:t>
      </w:r>
      <w:r w:rsidR="00DE4D48" w:rsidRPr="0054439C">
        <w:rPr>
          <w:rFonts w:ascii="Times New Roman" w:hAnsi="Times New Roman" w:cs="Times New Roman"/>
          <w:b/>
          <w:i/>
        </w:rPr>
        <w:t>B</w:t>
      </w:r>
      <w:r w:rsidRPr="0054439C">
        <w:rPr>
          <w:rFonts w:ascii="Times New Roman" w:hAnsi="Times New Roman" w:cs="Times New Roman"/>
          <w:b/>
          <w:i/>
        </w:rPr>
        <w:t>:</w:t>
      </w:r>
      <w:r w:rsidR="00FA2177" w:rsidRPr="0054439C">
        <w:rPr>
          <w:rFonts w:ascii="Times New Roman" w:hAnsi="Times New Roman" w:cs="Times New Roman"/>
          <w:b/>
          <w:i/>
        </w:rPr>
        <w:t xml:space="preserve"> </w:t>
      </w:r>
      <w:r w:rsidR="00A45BA6" w:rsidRPr="0054439C">
        <w:rPr>
          <w:rFonts w:ascii="Times New Roman" w:hAnsi="Times New Roman" w:cs="Times New Roman"/>
          <w:b/>
          <w:i/>
        </w:rPr>
        <w:t xml:space="preserve">Structures and Governance </w:t>
      </w:r>
    </w:p>
    <w:p w:rsidR="00DE4D48" w:rsidRPr="0054439C" w:rsidRDefault="00DE4D48" w:rsidP="0054439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</w:rPr>
      </w:pPr>
      <w:r w:rsidRPr="0054439C">
        <w:rPr>
          <w:rFonts w:ascii="Times New Roman" w:hAnsi="Times New Roman" w:cs="Times New Roman"/>
          <w:b/>
          <w:i/>
        </w:rPr>
        <w:t xml:space="preserve"> Public health system </w:t>
      </w:r>
    </w:p>
    <w:p w:rsidR="00E40D79" w:rsidRPr="0054439C" w:rsidRDefault="00E40D79" w:rsidP="00DE4D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Brief structure of health ministry and department (in t</w:t>
      </w:r>
      <w:r w:rsidR="00DE4D48" w:rsidRPr="0054439C">
        <w:rPr>
          <w:rFonts w:ascii="Times New Roman" w:hAnsi="Times New Roman" w:cs="Times New Roman"/>
        </w:rPr>
        <w:t>h</w:t>
      </w:r>
      <w:r w:rsidRPr="0054439C">
        <w:rPr>
          <w:rFonts w:ascii="Times New Roman" w:hAnsi="Times New Roman" w:cs="Times New Roman"/>
        </w:rPr>
        <w:t xml:space="preserve">e context of </w:t>
      </w:r>
      <w:r w:rsidR="00DE4D48" w:rsidRPr="0054439C">
        <w:rPr>
          <w:rFonts w:ascii="Times New Roman" w:hAnsi="Times New Roman" w:cs="Times New Roman"/>
        </w:rPr>
        <w:t xml:space="preserve">relevance </w:t>
      </w:r>
      <w:r w:rsidRPr="0054439C">
        <w:rPr>
          <w:rFonts w:ascii="Times New Roman" w:hAnsi="Times New Roman" w:cs="Times New Roman"/>
        </w:rPr>
        <w:t>D</w:t>
      </w:r>
      <w:r w:rsidR="006D061D">
        <w:rPr>
          <w:rFonts w:ascii="Times New Roman" w:hAnsi="Times New Roman" w:cs="Times New Roman"/>
        </w:rPr>
        <w:t>IPH</w:t>
      </w:r>
      <w:r w:rsidRPr="0054439C">
        <w:rPr>
          <w:rFonts w:ascii="Times New Roman" w:hAnsi="Times New Roman" w:cs="Times New Roman"/>
        </w:rPr>
        <w:t>)</w:t>
      </w:r>
      <w:r w:rsidR="006B2F7D">
        <w:rPr>
          <w:rFonts w:ascii="Times New Roman" w:hAnsi="Times New Roman" w:cs="Times New Roman"/>
        </w:rPr>
        <w:t xml:space="preserve"> and how districts are related to the states.</w:t>
      </w:r>
    </w:p>
    <w:p w:rsidR="00E40D79" w:rsidRPr="0054439C" w:rsidRDefault="00E40D79" w:rsidP="00DE4D48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National</w:t>
      </w:r>
      <w:r w:rsidR="00A45BA6" w:rsidRPr="0054439C">
        <w:rPr>
          <w:rFonts w:ascii="Times New Roman" w:hAnsi="Times New Roman" w:cs="Times New Roman"/>
        </w:rPr>
        <w:t>/ Federal</w:t>
      </w:r>
      <w:r w:rsidRPr="0054439C">
        <w:rPr>
          <w:rFonts w:ascii="Times New Roman" w:hAnsi="Times New Roman" w:cs="Times New Roman"/>
        </w:rPr>
        <w:t xml:space="preserve"> </w:t>
      </w:r>
    </w:p>
    <w:p w:rsidR="00E40D79" w:rsidRPr="0054439C" w:rsidRDefault="00E40D79" w:rsidP="00DE4D48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State / province </w:t>
      </w:r>
    </w:p>
    <w:p w:rsidR="00A45BA6" w:rsidRPr="0054439C" w:rsidRDefault="006B2F7D" w:rsidP="00A45BA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Districts</w:t>
      </w:r>
      <w:r w:rsidR="00A45BA6" w:rsidRPr="0054439C">
        <w:rPr>
          <w:rFonts w:ascii="Times New Roman" w:hAnsi="Times New Roman" w:cs="Times New Roman"/>
        </w:rPr>
        <w:t xml:space="preserve"> </w:t>
      </w:r>
    </w:p>
    <w:p w:rsidR="00A45BA6" w:rsidRPr="0054439C" w:rsidRDefault="00A45BA6" w:rsidP="00A45BA6">
      <w:pPr>
        <w:pStyle w:val="ListParagraph"/>
        <w:ind w:left="1080"/>
        <w:rPr>
          <w:rFonts w:ascii="Times New Roman" w:hAnsi="Times New Roman" w:cs="Times New Roman"/>
        </w:rPr>
      </w:pPr>
    </w:p>
    <w:p w:rsidR="00A45BA6" w:rsidRDefault="00E40D79" w:rsidP="00DE4D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Existing contac</w:t>
      </w:r>
      <w:r w:rsidR="00B565B1">
        <w:rPr>
          <w:rFonts w:ascii="Times New Roman" w:hAnsi="Times New Roman" w:cs="Times New Roman"/>
        </w:rPr>
        <w:t>t opportunities between State/</w:t>
      </w:r>
      <w:r w:rsidRPr="0054439C">
        <w:rPr>
          <w:rFonts w:ascii="Times New Roman" w:hAnsi="Times New Roman" w:cs="Times New Roman"/>
        </w:rPr>
        <w:t>district</w:t>
      </w:r>
    </w:p>
    <w:p w:rsidR="006B2F7D" w:rsidRPr="0054439C" w:rsidRDefault="006B2F7D" w:rsidP="006B2F7D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kind of discussions and meeting forums exist.</w:t>
      </w:r>
    </w:p>
    <w:p w:rsidR="00E40D79" w:rsidRPr="0054439C" w:rsidRDefault="00E40D79" w:rsidP="00A45BA6">
      <w:pPr>
        <w:pStyle w:val="ListParagraph"/>
        <w:ind w:left="360"/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 </w:t>
      </w:r>
    </w:p>
    <w:p w:rsidR="00E40D79" w:rsidRPr="0054439C" w:rsidRDefault="00FA2177" w:rsidP="00DE4D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Supervisory </w:t>
      </w:r>
      <w:r w:rsidR="00E40D79" w:rsidRPr="0054439C">
        <w:rPr>
          <w:rFonts w:ascii="Times New Roman" w:hAnsi="Times New Roman" w:cs="Times New Roman"/>
        </w:rPr>
        <w:t>structure and activities</w:t>
      </w:r>
    </w:p>
    <w:p w:rsidR="00E40D79" w:rsidRPr="0054439C" w:rsidRDefault="00A45BA6" w:rsidP="00DE4D48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Districts </w:t>
      </w:r>
    </w:p>
    <w:p w:rsidR="00E40D79" w:rsidRPr="0054439C" w:rsidRDefault="00E40D79" w:rsidP="00DE4D48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State/province level   </w:t>
      </w:r>
    </w:p>
    <w:p w:rsidR="00E40D79" w:rsidRPr="0054439C" w:rsidRDefault="00E40D79" w:rsidP="00DE4D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Supply system and record keeping of commodities (from national to facility level) </w:t>
      </w:r>
    </w:p>
    <w:p w:rsidR="00FA2177" w:rsidRPr="0054439C" w:rsidRDefault="00FA2177" w:rsidP="00FA2177">
      <w:pPr>
        <w:pStyle w:val="ListParagraph"/>
        <w:ind w:left="360"/>
        <w:rPr>
          <w:rFonts w:ascii="Times New Roman" w:hAnsi="Times New Roman" w:cs="Times New Roman"/>
        </w:rPr>
      </w:pPr>
    </w:p>
    <w:p w:rsidR="00DE4D48" w:rsidRPr="007D3CB2" w:rsidRDefault="0054439C" w:rsidP="007D3CB2">
      <w:pPr>
        <w:pStyle w:val="ListParagraph"/>
        <w:ind w:left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ii. </w:t>
      </w:r>
      <w:r w:rsidR="00DE4D48" w:rsidRPr="0054439C">
        <w:rPr>
          <w:rFonts w:ascii="Times New Roman" w:hAnsi="Times New Roman" w:cs="Times New Roman"/>
          <w:b/>
          <w:i/>
        </w:rPr>
        <w:t>. Public health organizations</w:t>
      </w:r>
      <w:r w:rsidR="00874E22">
        <w:rPr>
          <w:rFonts w:ascii="Times New Roman" w:hAnsi="Times New Roman" w:cs="Times New Roman"/>
          <w:b/>
          <w:i/>
        </w:rPr>
        <w:t xml:space="preserve"> (non-governmental service </w:t>
      </w:r>
      <w:r w:rsidR="006B2F7D">
        <w:rPr>
          <w:rFonts w:ascii="Times New Roman" w:hAnsi="Times New Roman" w:cs="Times New Roman"/>
          <w:b/>
          <w:i/>
        </w:rPr>
        <w:t>delivery</w:t>
      </w:r>
      <w:r w:rsidR="007D3CB2">
        <w:rPr>
          <w:rFonts w:ascii="Times New Roman" w:hAnsi="Times New Roman" w:cs="Times New Roman"/>
          <w:b/>
          <w:i/>
        </w:rPr>
        <w:t xml:space="preserve"> organisations- select only large district level organisations and that have got some information systems)</w:t>
      </w:r>
      <w:r w:rsidR="00874E22" w:rsidRPr="007D3CB2">
        <w:rPr>
          <w:rFonts w:ascii="Times New Roman" w:hAnsi="Times New Roman" w:cs="Times New Roman"/>
          <w:b/>
          <w:i/>
        </w:rPr>
        <w:t xml:space="preserve"> </w:t>
      </w:r>
    </w:p>
    <w:p w:rsidR="00FA2177" w:rsidRPr="0054439C" w:rsidRDefault="00FA2177" w:rsidP="00DE4D48">
      <w:pPr>
        <w:pStyle w:val="ListParagraph"/>
        <w:ind w:left="360"/>
        <w:rPr>
          <w:rFonts w:ascii="Times New Roman" w:hAnsi="Times New Roman" w:cs="Times New Roman"/>
        </w:rPr>
      </w:pPr>
    </w:p>
    <w:p w:rsidR="00DE4D48" w:rsidRPr="0054439C" w:rsidRDefault="00DE4D48" w:rsidP="00DE4D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Brief structure of public health organizations and their programmes in the areas (in the context of relevance D</w:t>
      </w:r>
      <w:r w:rsidR="006D061D">
        <w:rPr>
          <w:rFonts w:ascii="Times New Roman" w:hAnsi="Times New Roman" w:cs="Times New Roman"/>
        </w:rPr>
        <w:t>IPH</w:t>
      </w:r>
      <w:r w:rsidRPr="0054439C">
        <w:rPr>
          <w:rFonts w:ascii="Times New Roman" w:hAnsi="Times New Roman" w:cs="Times New Roman"/>
        </w:rPr>
        <w:t>)</w:t>
      </w:r>
    </w:p>
    <w:p w:rsidR="00DE4D48" w:rsidRPr="0054439C" w:rsidRDefault="00DE4D48" w:rsidP="00DE4D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Existing contact opportunities between organi</w:t>
      </w:r>
      <w:r w:rsidR="00FA2177" w:rsidRPr="0054439C">
        <w:rPr>
          <w:rFonts w:ascii="Times New Roman" w:hAnsi="Times New Roman" w:cs="Times New Roman"/>
        </w:rPr>
        <w:t xml:space="preserve">zations </w:t>
      </w:r>
      <w:r w:rsidRPr="0054439C">
        <w:rPr>
          <w:rFonts w:ascii="Times New Roman" w:hAnsi="Times New Roman" w:cs="Times New Roman"/>
        </w:rPr>
        <w:t xml:space="preserve">and district/ </w:t>
      </w:r>
      <w:r w:rsidR="00874E22">
        <w:rPr>
          <w:rFonts w:ascii="Times New Roman" w:hAnsi="Times New Roman" w:cs="Times New Roman"/>
        </w:rPr>
        <w:t>districts</w:t>
      </w:r>
      <w:r w:rsidRPr="0054439C">
        <w:rPr>
          <w:rFonts w:ascii="Times New Roman" w:hAnsi="Times New Roman" w:cs="Times New Roman"/>
        </w:rPr>
        <w:t xml:space="preserve"> </w:t>
      </w:r>
      <w:r w:rsidR="00FA2177" w:rsidRPr="0054439C">
        <w:rPr>
          <w:rFonts w:ascii="Times New Roman" w:hAnsi="Times New Roman" w:cs="Times New Roman"/>
        </w:rPr>
        <w:t xml:space="preserve">health system </w:t>
      </w:r>
    </w:p>
    <w:p w:rsidR="00DE4D48" w:rsidRPr="0054439C" w:rsidRDefault="00FA2177" w:rsidP="00DE4D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Supervisory </w:t>
      </w:r>
      <w:r w:rsidR="00DE4D48" w:rsidRPr="0054439C">
        <w:rPr>
          <w:rFonts w:ascii="Times New Roman" w:hAnsi="Times New Roman" w:cs="Times New Roman"/>
        </w:rPr>
        <w:t>structure</w:t>
      </w:r>
      <w:r w:rsidR="00A45BA6" w:rsidRPr="0054439C">
        <w:rPr>
          <w:rFonts w:ascii="Times New Roman" w:hAnsi="Times New Roman" w:cs="Times New Roman"/>
        </w:rPr>
        <w:t>s</w:t>
      </w:r>
      <w:r w:rsidR="00DE4D48" w:rsidRPr="0054439C">
        <w:rPr>
          <w:rFonts w:ascii="Times New Roman" w:hAnsi="Times New Roman" w:cs="Times New Roman"/>
        </w:rPr>
        <w:t xml:space="preserve"> and activities</w:t>
      </w:r>
      <w:r w:rsidR="007D3CB2">
        <w:rPr>
          <w:rFonts w:ascii="Times New Roman" w:hAnsi="Times New Roman" w:cs="Times New Roman"/>
        </w:rPr>
        <w:t xml:space="preserve"> (may have good structures but not necessarily good sharing arrangements)</w:t>
      </w:r>
    </w:p>
    <w:p w:rsidR="00A45BA6" w:rsidRPr="0054439C" w:rsidRDefault="00A45BA6" w:rsidP="00A45BA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Districts</w:t>
      </w:r>
    </w:p>
    <w:p w:rsidR="00A45BA6" w:rsidRPr="0054439C" w:rsidRDefault="00A45BA6" w:rsidP="00A45BA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State/province level   </w:t>
      </w:r>
    </w:p>
    <w:p w:rsidR="00DE4D48" w:rsidRPr="0054439C" w:rsidRDefault="00DE4D48" w:rsidP="00DE4D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Supply system and record keeping of commodities (from </w:t>
      </w:r>
      <w:r w:rsidR="00FA2177" w:rsidRPr="0054439C">
        <w:rPr>
          <w:rFonts w:ascii="Times New Roman" w:hAnsi="Times New Roman" w:cs="Times New Roman"/>
        </w:rPr>
        <w:t xml:space="preserve">central </w:t>
      </w:r>
      <w:r w:rsidRPr="0054439C">
        <w:rPr>
          <w:rFonts w:ascii="Times New Roman" w:hAnsi="Times New Roman" w:cs="Times New Roman"/>
        </w:rPr>
        <w:t>to facility</w:t>
      </w:r>
      <w:r w:rsidR="00FA2177" w:rsidRPr="0054439C">
        <w:rPr>
          <w:rFonts w:ascii="Times New Roman" w:hAnsi="Times New Roman" w:cs="Times New Roman"/>
        </w:rPr>
        <w:t>/community</w:t>
      </w:r>
      <w:r w:rsidRPr="0054439C">
        <w:rPr>
          <w:rFonts w:ascii="Times New Roman" w:hAnsi="Times New Roman" w:cs="Times New Roman"/>
        </w:rPr>
        <w:t xml:space="preserve"> level) </w:t>
      </w:r>
    </w:p>
    <w:p w:rsidR="00D84310" w:rsidRDefault="00D84310" w:rsidP="00D84310">
      <w:pPr>
        <w:pStyle w:val="ListParagraph"/>
        <w:rPr>
          <w:rFonts w:ascii="Times New Roman" w:hAnsi="Times New Roman" w:cs="Times New Roman"/>
        </w:rPr>
      </w:pPr>
    </w:p>
    <w:p w:rsidR="00533A85" w:rsidRDefault="00B565B1" w:rsidP="00B565B1">
      <w:pPr>
        <w:pStyle w:val="ListParagraph"/>
        <w:ind w:left="284"/>
        <w:rPr>
          <w:rFonts w:ascii="Times New Roman" w:hAnsi="Times New Roman" w:cs="Times New Roman"/>
          <w:b/>
          <w:i/>
        </w:rPr>
      </w:pPr>
      <w:r w:rsidRPr="00B565B1">
        <w:rPr>
          <w:rFonts w:ascii="Times New Roman" w:hAnsi="Times New Roman" w:cs="Times New Roman"/>
          <w:b/>
          <w:i/>
        </w:rPr>
        <w:t>iii. Private sect</w:t>
      </w:r>
      <w:r w:rsidR="00533A85">
        <w:rPr>
          <w:rFonts w:ascii="Times New Roman" w:hAnsi="Times New Roman" w:cs="Times New Roman"/>
          <w:b/>
          <w:i/>
        </w:rPr>
        <w:t>or</w:t>
      </w:r>
      <w:r w:rsidRPr="00B565B1">
        <w:rPr>
          <w:rFonts w:ascii="Times New Roman" w:hAnsi="Times New Roman" w:cs="Times New Roman"/>
          <w:b/>
          <w:i/>
        </w:rPr>
        <w:t xml:space="preserve"> </w:t>
      </w:r>
    </w:p>
    <w:p w:rsidR="00294ED5" w:rsidRDefault="00294ED5" w:rsidP="00B565B1">
      <w:pPr>
        <w:pStyle w:val="ListParagraph"/>
        <w:ind w:left="284"/>
        <w:rPr>
          <w:rFonts w:ascii="Times New Roman" w:hAnsi="Times New Roman" w:cs="Times New Roman"/>
          <w:b/>
        </w:rPr>
      </w:pPr>
    </w:p>
    <w:p w:rsidR="00DC465E" w:rsidRPr="0054439C" w:rsidRDefault="00DC465E" w:rsidP="00DC46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Brief structure of </w:t>
      </w:r>
      <w:r>
        <w:rPr>
          <w:rFonts w:ascii="Times New Roman" w:hAnsi="Times New Roman" w:cs="Times New Roman"/>
        </w:rPr>
        <w:t>formal private</w:t>
      </w:r>
      <w:r w:rsidRPr="0054439C">
        <w:rPr>
          <w:rFonts w:ascii="Times New Roman" w:hAnsi="Times New Roman" w:cs="Times New Roman"/>
        </w:rPr>
        <w:t xml:space="preserve"> health </w:t>
      </w:r>
      <w:r>
        <w:rPr>
          <w:rFonts w:ascii="Times New Roman" w:hAnsi="Times New Roman" w:cs="Times New Roman"/>
        </w:rPr>
        <w:t>facilities</w:t>
      </w:r>
      <w:r w:rsidRPr="0054439C">
        <w:rPr>
          <w:rFonts w:ascii="Times New Roman" w:hAnsi="Times New Roman" w:cs="Times New Roman"/>
        </w:rPr>
        <w:t xml:space="preserve"> and their programmes in the ar</w:t>
      </w:r>
      <w:r w:rsidR="00294ED5">
        <w:rPr>
          <w:rFonts w:ascii="Times New Roman" w:hAnsi="Times New Roman" w:cs="Times New Roman"/>
        </w:rPr>
        <w:t xml:space="preserve">eas (in the context of </w:t>
      </w:r>
      <w:r w:rsidRPr="0054439C">
        <w:rPr>
          <w:rFonts w:ascii="Times New Roman" w:hAnsi="Times New Roman" w:cs="Times New Roman"/>
        </w:rPr>
        <w:t xml:space="preserve"> D</w:t>
      </w:r>
      <w:r w:rsidR="006D061D">
        <w:rPr>
          <w:rFonts w:ascii="Times New Roman" w:hAnsi="Times New Roman" w:cs="Times New Roman"/>
        </w:rPr>
        <w:t>IPH</w:t>
      </w:r>
      <w:r w:rsidRPr="0054439C">
        <w:rPr>
          <w:rFonts w:ascii="Times New Roman" w:hAnsi="Times New Roman" w:cs="Times New Roman"/>
        </w:rPr>
        <w:t>)</w:t>
      </w:r>
    </w:p>
    <w:p w:rsidR="00DC465E" w:rsidRPr="0054439C" w:rsidRDefault="00DC465E" w:rsidP="00DC46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Existing contact opportunities between </w:t>
      </w:r>
      <w:r>
        <w:rPr>
          <w:rFonts w:ascii="Times New Roman" w:hAnsi="Times New Roman" w:cs="Times New Roman"/>
        </w:rPr>
        <w:t>private facilities</w:t>
      </w:r>
      <w:r w:rsidRPr="0054439C">
        <w:rPr>
          <w:rFonts w:ascii="Times New Roman" w:hAnsi="Times New Roman" w:cs="Times New Roman"/>
        </w:rPr>
        <w:t xml:space="preserve"> </w:t>
      </w:r>
      <w:r w:rsidR="00294ED5">
        <w:rPr>
          <w:rFonts w:ascii="Times New Roman" w:hAnsi="Times New Roman" w:cs="Times New Roman"/>
        </w:rPr>
        <w:t>and district public</w:t>
      </w:r>
      <w:r w:rsidRPr="0054439C">
        <w:rPr>
          <w:rFonts w:ascii="Times New Roman" w:hAnsi="Times New Roman" w:cs="Times New Roman"/>
        </w:rPr>
        <w:t xml:space="preserve"> health system </w:t>
      </w:r>
    </w:p>
    <w:p w:rsidR="00DC465E" w:rsidRPr="0054439C" w:rsidRDefault="00DC465E" w:rsidP="00DC46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Supervisory structures and activities</w:t>
      </w:r>
      <w:r>
        <w:rPr>
          <w:rFonts w:ascii="Times New Roman" w:hAnsi="Times New Roman" w:cs="Times New Roman"/>
        </w:rPr>
        <w:t xml:space="preserve"> (may have good structures but not necessarily good sharing arrangements)</w:t>
      </w:r>
    </w:p>
    <w:p w:rsidR="00DC465E" w:rsidRPr="0054439C" w:rsidRDefault="00DC465E" w:rsidP="00DC465E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Districts</w:t>
      </w:r>
    </w:p>
    <w:p w:rsidR="00DC465E" w:rsidRPr="0054439C" w:rsidRDefault="00DC465E" w:rsidP="00DC465E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State/province level   </w:t>
      </w:r>
    </w:p>
    <w:p w:rsidR="00DC465E" w:rsidRPr="0054439C" w:rsidRDefault="00DC465E" w:rsidP="00DC465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Supply system and record keeping of commodities (from central to facility/community level) </w:t>
      </w:r>
    </w:p>
    <w:p w:rsidR="00533A85" w:rsidRDefault="00533A85" w:rsidP="00533A85">
      <w:pPr>
        <w:pStyle w:val="ListParagraph"/>
        <w:ind w:left="284"/>
        <w:rPr>
          <w:rFonts w:ascii="Times New Roman" w:hAnsi="Times New Roman" w:cs="Times New Roman"/>
          <w:b/>
          <w:i/>
        </w:rPr>
      </w:pPr>
    </w:p>
    <w:p w:rsidR="006C2BF1" w:rsidRDefault="006C2BF1" w:rsidP="00533A85">
      <w:pPr>
        <w:pStyle w:val="ListParagraph"/>
        <w:ind w:left="284"/>
        <w:rPr>
          <w:rFonts w:ascii="Times New Roman" w:hAnsi="Times New Roman" w:cs="Times New Roman"/>
          <w:b/>
          <w:i/>
        </w:rPr>
      </w:pPr>
    </w:p>
    <w:p w:rsidR="00D84310" w:rsidRDefault="00D84310" w:rsidP="00533A85">
      <w:pPr>
        <w:pStyle w:val="ListParagraph"/>
        <w:ind w:left="284"/>
        <w:rPr>
          <w:rFonts w:ascii="Times New Roman" w:hAnsi="Times New Roman" w:cs="Times New Roman"/>
          <w:b/>
          <w:i/>
        </w:rPr>
      </w:pPr>
      <w:r w:rsidRPr="00536418">
        <w:rPr>
          <w:rFonts w:ascii="Times New Roman" w:hAnsi="Times New Roman" w:cs="Times New Roman"/>
          <w:b/>
          <w:i/>
        </w:rPr>
        <w:lastRenderedPageBreak/>
        <w:t xml:space="preserve">Section </w:t>
      </w:r>
      <w:r w:rsidR="00DE4D48" w:rsidRPr="00536418">
        <w:rPr>
          <w:rFonts w:ascii="Times New Roman" w:hAnsi="Times New Roman" w:cs="Times New Roman"/>
          <w:b/>
          <w:i/>
        </w:rPr>
        <w:t>C</w:t>
      </w:r>
      <w:r w:rsidRPr="00536418">
        <w:rPr>
          <w:rFonts w:ascii="Times New Roman" w:hAnsi="Times New Roman" w:cs="Times New Roman"/>
          <w:b/>
          <w:i/>
        </w:rPr>
        <w:t>:</w:t>
      </w:r>
      <w:r w:rsidR="00FA2177" w:rsidRPr="00536418">
        <w:rPr>
          <w:rFonts w:ascii="Times New Roman" w:hAnsi="Times New Roman" w:cs="Times New Roman"/>
          <w:b/>
          <w:i/>
        </w:rPr>
        <w:t xml:space="preserve"> </w:t>
      </w:r>
      <w:r w:rsidR="00536418">
        <w:rPr>
          <w:rFonts w:ascii="Times New Roman" w:hAnsi="Times New Roman" w:cs="Times New Roman"/>
          <w:b/>
          <w:i/>
        </w:rPr>
        <w:t>Existing data sources</w:t>
      </w:r>
    </w:p>
    <w:p w:rsidR="00294ED5" w:rsidRPr="00536418" w:rsidRDefault="00294ED5" w:rsidP="00533A85">
      <w:pPr>
        <w:pStyle w:val="ListParagraph"/>
        <w:ind w:left="284"/>
        <w:rPr>
          <w:rFonts w:ascii="Times New Roman" w:hAnsi="Times New Roman" w:cs="Times New Roman"/>
          <w:b/>
          <w:i/>
        </w:rPr>
      </w:pPr>
    </w:p>
    <w:p w:rsidR="00210AB2" w:rsidRPr="0054439C" w:rsidRDefault="00210AB2" w:rsidP="00DE4D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Data:  </w:t>
      </w:r>
    </w:p>
    <w:p w:rsidR="00156AFC" w:rsidRPr="0054439C" w:rsidRDefault="00052B35" w:rsidP="00DE4D48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Potential sources </w:t>
      </w:r>
    </w:p>
    <w:p w:rsidR="00052B35" w:rsidRPr="0054439C" w:rsidRDefault="00052B35" w:rsidP="00DE4D48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Quality of data </w:t>
      </w:r>
    </w:p>
    <w:p w:rsidR="00052B35" w:rsidRPr="0054439C" w:rsidRDefault="00052B35" w:rsidP="00DE4D48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Willing to share </w:t>
      </w:r>
    </w:p>
    <w:p w:rsidR="00A45BA6" w:rsidRPr="0054439C" w:rsidRDefault="00A45BA6" w:rsidP="00A45BA6">
      <w:pPr>
        <w:pStyle w:val="ListParagraph"/>
        <w:ind w:left="1080"/>
        <w:rPr>
          <w:rFonts w:ascii="Times New Roman" w:hAnsi="Times New Roman" w:cs="Times New Roman"/>
        </w:rPr>
      </w:pPr>
    </w:p>
    <w:p w:rsidR="00533A85" w:rsidRPr="00533A85" w:rsidRDefault="00805418" w:rsidP="00533A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Categories</w:t>
      </w:r>
      <w:r w:rsidR="001A4E26" w:rsidRPr="0054439C">
        <w:rPr>
          <w:rFonts w:ascii="Times New Roman" w:hAnsi="Times New Roman" w:cs="Times New Roman"/>
        </w:rPr>
        <w:t xml:space="preserve"> of data available ( in congruence with the </w:t>
      </w:r>
      <w:r w:rsidRPr="0054439C">
        <w:rPr>
          <w:rFonts w:ascii="Times New Roman" w:hAnsi="Times New Roman" w:cs="Times New Roman"/>
        </w:rPr>
        <w:t>WHO’s framework of health system blocks</w:t>
      </w:r>
      <w:r w:rsidR="005F3955" w:rsidRPr="0054439C">
        <w:rPr>
          <w:rFonts w:ascii="Times New Roman" w:hAnsi="Times New Roman" w:cs="Times New Roman"/>
        </w:rPr>
        <w:t>: workforce, service delivery,  information, medical supplies, finance and governance</w:t>
      </w:r>
      <w:r w:rsidRPr="0054439C">
        <w:rPr>
          <w:rFonts w:ascii="Times New Roman" w:hAnsi="Times New Roman" w:cs="Times New Roman"/>
        </w:rPr>
        <w:t xml:space="preserve">) </w:t>
      </w:r>
    </w:p>
    <w:p w:rsidR="00536418" w:rsidRDefault="00164B98" w:rsidP="00DE4D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Summary table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047"/>
        <w:gridCol w:w="1591"/>
        <w:gridCol w:w="1591"/>
        <w:gridCol w:w="1592"/>
      </w:tblGrid>
      <w:tr w:rsidR="00164B98" w:rsidTr="00164B98">
        <w:trPr>
          <w:trHeight w:val="253"/>
        </w:trPr>
        <w:tc>
          <w:tcPr>
            <w:tcW w:w="4047" w:type="dxa"/>
            <w:shd w:val="clear" w:color="auto" w:fill="F2F2F2" w:themeFill="background1" w:themeFillShade="F2"/>
          </w:tcPr>
          <w:p w:rsidR="00164B98" w:rsidRPr="00164B98" w:rsidRDefault="00164B98" w:rsidP="00164B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164B98">
              <w:rPr>
                <w:rFonts w:ascii="Times New Roman" w:hAnsi="Times New Roman" w:cs="Times New Roman"/>
                <w:i/>
              </w:rPr>
              <w:t>WHO Framework of health system blocks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164B98" w:rsidRPr="00164B98" w:rsidRDefault="00164B98" w:rsidP="00164B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164B98">
              <w:rPr>
                <w:rFonts w:ascii="Times New Roman" w:hAnsi="Times New Roman" w:cs="Times New Roman"/>
                <w:i/>
              </w:rPr>
              <w:t>Govt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:rsidR="00164B98" w:rsidRPr="00164B98" w:rsidRDefault="00164B98" w:rsidP="00164B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164B98">
              <w:rPr>
                <w:rFonts w:ascii="Times New Roman" w:hAnsi="Times New Roman" w:cs="Times New Roman"/>
                <w:i/>
              </w:rPr>
              <w:t>NGO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:rsidR="00164B98" w:rsidRPr="00164B98" w:rsidRDefault="00164B98" w:rsidP="00164B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164B98">
              <w:rPr>
                <w:rFonts w:ascii="Times New Roman" w:hAnsi="Times New Roman" w:cs="Times New Roman"/>
                <w:i/>
              </w:rPr>
              <w:t>Private sector</w:t>
            </w:r>
          </w:p>
        </w:tc>
      </w:tr>
      <w:tr w:rsidR="00164B98" w:rsidTr="00164B98">
        <w:trPr>
          <w:trHeight w:val="253"/>
        </w:trPr>
        <w:tc>
          <w:tcPr>
            <w:tcW w:w="4047" w:type="dxa"/>
          </w:tcPr>
          <w:p w:rsidR="00164B98" w:rsidRDefault="00164B98" w:rsidP="00B565B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Workforce</w:t>
            </w:r>
          </w:p>
        </w:tc>
        <w:tc>
          <w:tcPr>
            <w:tcW w:w="1591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64B98" w:rsidTr="00164B98">
        <w:trPr>
          <w:trHeight w:val="253"/>
        </w:trPr>
        <w:tc>
          <w:tcPr>
            <w:tcW w:w="4047" w:type="dxa"/>
          </w:tcPr>
          <w:p w:rsidR="00164B98" w:rsidRDefault="00164B98" w:rsidP="00B565B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Service delivery</w:t>
            </w:r>
          </w:p>
        </w:tc>
        <w:tc>
          <w:tcPr>
            <w:tcW w:w="1591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64B98" w:rsidTr="00164B98">
        <w:trPr>
          <w:trHeight w:val="253"/>
        </w:trPr>
        <w:tc>
          <w:tcPr>
            <w:tcW w:w="4047" w:type="dxa"/>
          </w:tcPr>
          <w:p w:rsidR="00164B98" w:rsidRDefault="00164B98" w:rsidP="00B565B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</w:t>
            </w:r>
          </w:p>
        </w:tc>
        <w:tc>
          <w:tcPr>
            <w:tcW w:w="1591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64B98" w:rsidTr="00164B98">
        <w:trPr>
          <w:trHeight w:val="253"/>
        </w:trPr>
        <w:tc>
          <w:tcPr>
            <w:tcW w:w="4047" w:type="dxa"/>
          </w:tcPr>
          <w:p w:rsidR="00164B98" w:rsidRDefault="00164B98" w:rsidP="00B565B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supplies</w:t>
            </w:r>
          </w:p>
        </w:tc>
        <w:tc>
          <w:tcPr>
            <w:tcW w:w="1591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64B98" w:rsidTr="00164B98">
        <w:trPr>
          <w:trHeight w:val="253"/>
        </w:trPr>
        <w:tc>
          <w:tcPr>
            <w:tcW w:w="4047" w:type="dxa"/>
          </w:tcPr>
          <w:p w:rsidR="00164B98" w:rsidRDefault="00164B98" w:rsidP="005B639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Finance</w:t>
            </w:r>
          </w:p>
        </w:tc>
        <w:tc>
          <w:tcPr>
            <w:tcW w:w="1591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64B98" w:rsidTr="00164B98">
        <w:trPr>
          <w:trHeight w:val="253"/>
        </w:trPr>
        <w:tc>
          <w:tcPr>
            <w:tcW w:w="4047" w:type="dxa"/>
          </w:tcPr>
          <w:p w:rsidR="00164B98" w:rsidRDefault="00164B98" w:rsidP="005B639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Governance</w:t>
            </w:r>
          </w:p>
        </w:tc>
        <w:tc>
          <w:tcPr>
            <w:tcW w:w="1591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164B98" w:rsidRDefault="00164B98" w:rsidP="00874E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45BA6" w:rsidRPr="0054439C" w:rsidRDefault="00A45BA6" w:rsidP="00A45BA6">
      <w:pPr>
        <w:pStyle w:val="ListParagraph"/>
        <w:ind w:left="360"/>
        <w:rPr>
          <w:rFonts w:ascii="Times New Roman" w:hAnsi="Times New Roman" w:cs="Times New Roman"/>
        </w:rPr>
      </w:pPr>
    </w:p>
    <w:p w:rsidR="00813F84" w:rsidRPr="0054439C" w:rsidRDefault="00F148BD" w:rsidP="00DE4D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Use of information by</w:t>
      </w:r>
      <w:r w:rsidR="00FA2177" w:rsidRPr="0054439C">
        <w:rPr>
          <w:rFonts w:ascii="Times New Roman" w:hAnsi="Times New Roman" w:cs="Times New Roman"/>
        </w:rPr>
        <w:t xml:space="preserve"> districts</w:t>
      </w:r>
    </w:p>
    <w:p w:rsidR="00813F84" w:rsidRPr="0054439C" w:rsidRDefault="00F148BD" w:rsidP="00DE4D48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proofErr w:type="gramStart"/>
      <w:r w:rsidRPr="0054439C">
        <w:rPr>
          <w:rFonts w:ascii="Times New Roman" w:hAnsi="Times New Roman" w:cs="Times New Roman"/>
        </w:rPr>
        <w:t xml:space="preserve">HMIS </w:t>
      </w:r>
      <w:r w:rsidR="00813F84" w:rsidRPr="0054439C">
        <w:rPr>
          <w:rFonts w:ascii="Times New Roman" w:hAnsi="Times New Roman" w:cs="Times New Roman"/>
        </w:rPr>
        <w:t xml:space="preserve"> </w:t>
      </w:r>
      <w:r w:rsidR="00533A85">
        <w:rPr>
          <w:rFonts w:ascii="Times New Roman" w:hAnsi="Times New Roman" w:cs="Times New Roman"/>
        </w:rPr>
        <w:t>(</w:t>
      </w:r>
      <w:proofErr w:type="gramEnd"/>
      <w:r w:rsidR="00533A85">
        <w:rPr>
          <w:rFonts w:ascii="Times New Roman" w:hAnsi="Times New Roman" w:cs="Times New Roman"/>
        </w:rPr>
        <w:t>how is this utilised and interlinked?)</w:t>
      </w:r>
    </w:p>
    <w:p w:rsidR="00813F84" w:rsidRPr="0054439C" w:rsidRDefault="00813F84" w:rsidP="00DE4D48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Su</w:t>
      </w:r>
      <w:r w:rsidR="001A4E26" w:rsidRPr="0054439C">
        <w:rPr>
          <w:rFonts w:ascii="Times New Roman" w:hAnsi="Times New Roman" w:cs="Times New Roman"/>
        </w:rPr>
        <w:t xml:space="preserve">pervisory/  monitoring </w:t>
      </w:r>
    </w:p>
    <w:p w:rsidR="00813F84" w:rsidRPr="0054439C" w:rsidRDefault="00F148BD" w:rsidP="00DE4D48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Commodities s</w:t>
      </w:r>
      <w:r w:rsidR="00813F84" w:rsidRPr="0054439C">
        <w:rPr>
          <w:rFonts w:ascii="Times New Roman" w:hAnsi="Times New Roman" w:cs="Times New Roman"/>
        </w:rPr>
        <w:t>uppl</w:t>
      </w:r>
      <w:r w:rsidRPr="0054439C">
        <w:rPr>
          <w:rFonts w:ascii="Times New Roman" w:hAnsi="Times New Roman" w:cs="Times New Roman"/>
        </w:rPr>
        <w:t xml:space="preserve">y / </w:t>
      </w:r>
      <w:r w:rsidR="00813F84" w:rsidRPr="0054439C">
        <w:rPr>
          <w:rFonts w:ascii="Times New Roman" w:hAnsi="Times New Roman" w:cs="Times New Roman"/>
        </w:rPr>
        <w:t>ma</w:t>
      </w:r>
      <w:r w:rsidR="001A4E26" w:rsidRPr="0054439C">
        <w:rPr>
          <w:rFonts w:ascii="Times New Roman" w:hAnsi="Times New Roman" w:cs="Times New Roman"/>
        </w:rPr>
        <w:t>na</w:t>
      </w:r>
      <w:r w:rsidR="00813F84" w:rsidRPr="0054439C">
        <w:rPr>
          <w:rFonts w:ascii="Times New Roman" w:hAnsi="Times New Roman" w:cs="Times New Roman"/>
        </w:rPr>
        <w:t>g</w:t>
      </w:r>
      <w:r w:rsidR="001A4E26" w:rsidRPr="0054439C">
        <w:rPr>
          <w:rFonts w:ascii="Times New Roman" w:hAnsi="Times New Roman" w:cs="Times New Roman"/>
        </w:rPr>
        <w:t>e</w:t>
      </w:r>
      <w:r w:rsidR="00813F84" w:rsidRPr="0054439C">
        <w:rPr>
          <w:rFonts w:ascii="Times New Roman" w:hAnsi="Times New Roman" w:cs="Times New Roman"/>
        </w:rPr>
        <w:t xml:space="preserve">ment </w:t>
      </w:r>
    </w:p>
    <w:p w:rsidR="00DE4D48" w:rsidRPr="0054439C" w:rsidRDefault="00DE4D48" w:rsidP="0054439C">
      <w:pPr>
        <w:rPr>
          <w:rFonts w:ascii="Times New Roman" w:hAnsi="Times New Roman" w:cs="Times New Roman"/>
          <w:b/>
          <w:i/>
        </w:rPr>
      </w:pPr>
      <w:r w:rsidRPr="0054439C">
        <w:rPr>
          <w:rFonts w:ascii="Times New Roman" w:hAnsi="Times New Roman" w:cs="Times New Roman"/>
          <w:b/>
          <w:i/>
        </w:rPr>
        <w:t>Section D:</w:t>
      </w:r>
      <w:r w:rsidR="00A45BA6" w:rsidRPr="0054439C">
        <w:rPr>
          <w:rFonts w:ascii="Times New Roman" w:hAnsi="Times New Roman" w:cs="Times New Roman"/>
          <w:b/>
          <w:i/>
        </w:rPr>
        <w:t xml:space="preserve"> Forward Planning </w:t>
      </w:r>
    </w:p>
    <w:p w:rsidR="00D84310" w:rsidRPr="0054439C" w:rsidRDefault="00D84310" w:rsidP="00A45B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General receptiveness of local stakeholders to D</w:t>
      </w:r>
      <w:r w:rsidR="00E904A2">
        <w:rPr>
          <w:rFonts w:ascii="Times New Roman" w:hAnsi="Times New Roman" w:cs="Times New Roman"/>
        </w:rPr>
        <w:t xml:space="preserve">IPH </w:t>
      </w:r>
      <w:r w:rsidR="00A45BA6" w:rsidRPr="0054439C">
        <w:rPr>
          <w:rFonts w:ascii="Times New Roman" w:hAnsi="Times New Roman" w:cs="Times New Roman"/>
        </w:rPr>
        <w:t>approach</w:t>
      </w:r>
    </w:p>
    <w:p w:rsidR="00D84310" w:rsidRPr="0054439C" w:rsidRDefault="00D84310" w:rsidP="00A45B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Engagement strategy </w:t>
      </w:r>
    </w:p>
    <w:p w:rsidR="00016641" w:rsidRPr="0054439C" w:rsidRDefault="00016641" w:rsidP="00016641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National/ Federal </w:t>
      </w:r>
    </w:p>
    <w:p w:rsidR="00016641" w:rsidRPr="0054439C" w:rsidRDefault="00016641" w:rsidP="00016641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State /  province </w:t>
      </w:r>
    </w:p>
    <w:p w:rsidR="00016641" w:rsidRPr="0054439C" w:rsidRDefault="00016641" w:rsidP="00016641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Districts </w:t>
      </w:r>
    </w:p>
    <w:p w:rsidR="00E40D79" w:rsidRPr="0054439C" w:rsidRDefault="00E40D79" w:rsidP="00A45B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Recommendation: Outline of plan for the pilot study of D</w:t>
      </w:r>
      <w:r w:rsidR="00E904A2">
        <w:rPr>
          <w:rFonts w:ascii="Times New Roman" w:hAnsi="Times New Roman" w:cs="Times New Roman"/>
        </w:rPr>
        <w:t>IPH</w:t>
      </w:r>
    </w:p>
    <w:p w:rsidR="00DE4D48" w:rsidRPr="0054439C" w:rsidRDefault="00DE4D48" w:rsidP="00A45B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Potential challenges in the implementation of D</w:t>
      </w:r>
      <w:r w:rsidR="00E904A2">
        <w:rPr>
          <w:rFonts w:ascii="Times New Roman" w:hAnsi="Times New Roman" w:cs="Times New Roman"/>
        </w:rPr>
        <w:t>IPH</w:t>
      </w:r>
      <w:r w:rsidRPr="0054439C">
        <w:rPr>
          <w:rFonts w:ascii="Times New Roman" w:hAnsi="Times New Roman" w:cs="Times New Roman"/>
        </w:rPr>
        <w:t xml:space="preserve"> </w:t>
      </w:r>
    </w:p>
    <w:p w:rsidR="00805418" w:rsidRPr="006C2BF1" w:rsidRDefault="00805418" w:rsidP="00805418">
      <w:pPr>
        <w:rPr>
          <w:rFonts w:ascii="Times New Roman" w:hAnsi="Times New Roman" w:cs="Times New Roman"/>
          <w:b/>
        </w:rPr>
      </w:pPr>
      <w:r w:rsidRPr="006C2BF1">
        <w:rPr>
          <w:rFonts w:ascii="Times New Roman" w:hAnsi="Times New Roman" w:cs="Times New Roman"/>
          <w:b/>
        </w:rPr>
        <w:t xml:space="preserve">Appendices </w:t>
      </w:r>
    </w:p>
    <w:p w:rsidR="00F148BD" w:rsidRPr="0054439C" w:rsidRDefault="00805418" w:rsidP="008054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Nationally agreed HMIS </w:t>
      </w:r>
      <w:r w:rsidR="00F148BD" w:rsidRPr="0054439C">
        <w:rPr>
          <w:rFonts w:ascii="Times New Roman" w:hAnsi="Times New Roman" w:cs="Times New Roman"/>
        </w:rPr>
        <w:t xml:space="preserve">framework and </w:t>
      </w:r>
      <w:r w:rsidRPr="0054439C">
        <w:rPr>
          <w:rFonts w:ascii="Times New Roman" w:hAnsi="Times New Roman" w:cs="Times New Roman"/>
        </w:rPr>
        <w:t>indicators</w:t>
      </w:r>
    </w:p>
    <w:p w:rsidR="00FA2177" w:rsidRPr="0054439C" w:rsidRDefault="00FA2177" w:rsidP="00FA21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 xml:space="preserve">Portfolio of local stakeholders   </w:t>
      </w:r>
    </w:p>
    <w:p w:rsidR="00272B35" w:rsidRDefault="00F148BD" w:rsidP="008054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4439C">
        <w:rPr>
          <w:rFonts w:ascii="Times New Roman" w:hAnsi="Times New Roman" w:cs="Times New Roman"/>
        </w:rPr>
        <w:t>Brief outline of visits, meetings and contacts made</w:t>
      </w:r>
    </w:p>
    <w:p w:rsidR="00B565B1" w:rsidRPr="00B565B1" w:rsidRDefault="00775390" w:rsidP="0080541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565B1">
        <w:rPr>
          <w:rFonts w:ascii="Times New Roman" w:hAnsi="Times New Roman" w:cs="Times New Roman"/>
        </w:rPr>
        <w:t>Organogram</w:t>
      </w:r>
      <w:r w:rsidR="00B565B1" w:rsidRPr="00B565B1">
        <w:rPr>
          <w:rFonts w:ascii="Times New Roman" w:hAnsi="Times New Roman" w:cs="Times New Roman"/>
        </w:rPr>
        <w:t xml:space="preserve"> of the health administration and the service delivery structure</w:t>
      </w:r>
      <w:r w:rsidRPr="00B565B1">
        <w:rPr>
          <w:rFonts w:ascii="Times New Roman" w:hAnsi="Times New Roman" w:cs="Times New Roman"/>
        </w:rPr>
        <w:t xml:space="preserve"> at the </w:t>
      </w:r>
      <w:r w:rsidR="00536418" w:rsidRPr="00B565B1">
        <w:rPr>
          <w:rFonts w:ascii="Times New Roman" w:hAnsi="Times New Roman" w:cs="Times New Roman"/>
        </w:rPr>
        <w:t>federal</w:t>
      </w:r>
      <w:r w:rsidRPr="00B565B1">
        <w:rPr>
          <w:rFonts w:ascii="Times New Roman" w:hAnsi="Times New Roman" w:cs="Times New Roman"/>
        </w:rPr>
        <w:t xml:space="preserve">, region, zone and </w:t>
      </w:r>
      <w:r w:rsidR="00536418" w:rsidRPr="00B565B1">
        <w:rPr>
          <w:rFonts w:ascii="Times New Roman" w:hAnsi="Times New Roman" w:cs="Times New Roman"/>
        </w:rPr>
        <w:t>district</w:t>
      </w:r>
      <w:r w:rsidRPr="00B565B1">
        <w:rPr>
          <w:rFonts w:ascii="Times New Roman" w:hAnsi="Times New Roman" w:cs="Times New Roman"/>
        </w:rPr>
        <w:t xml:space="preserve"> level</w:t>
      </w:r>
      <w:r w:rsidR="00583BA7" w:rsidRPr="00B565B1">
        <w:rPr>
          <w:rFonts w:ascii="Times New Roman" w:hAnsi="Times New Roman" w:cs="Times New Roman"/>
        </w:rPr>
        <w:t>.</w:t>
      </w:r>
      <w:r w:rsidRPr="00B565B1">
        <w:rPr>
          <w:rFonts w:ascii="Times New Roman" w:hAnsi="Times New Roman" w:cs="Times New Roman"/>
        </w:rPr>
        <w:t xml:space="preserve"> </w:t>
      </w:r>
    </w:p>
    <w:p w:rsidR="00FA2177" w:rsidRPr="006C2BF1" w:rsidRDefault="006C2BF1" w:rsidP="00294ED5">
      <w:pPr>
        <w:rPr>
          <w:rFonts w:ascii="Times New Roman" w:hAnsi="Times New Roman" w:cs="Times New Roman"/>
          <w:b/>
        </w:rPr>
      </w:pPr>
      <w:r w:rsidRPr="006C2BF1">
        <w:rPr>
          <w:rFonts w:ascii="Times New Roman" w:hAnsi="Times New Roman" w:cs="Times New Roman"/>
          <w:b/>
        </w:rPr>
        <w:t>Overall timeline</w:t>
      </w:r>
      <w:r w:rsidR="00A45BA6" w:rsidRPr="006C2BF1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8432" w:type="dxa"/>
        <w:tblInd w:w="360" w:type="dxa"/>
        <w:tblLook w:val="04A0" w:firstRow="1" w:lastRow="0" w:firstColumn="1" w:lastColumn="0" w:noHBand="0" w:noVBand="1"/>
      </w:tblPr>
      <w:tblGrid>
        <w:gridCol w:w="3150"/>
        <w:gridCol w:w="660"/>
        <w:gridCol w:w="660"/>
        <w:gridCol w:w="660"/>
        <w:gridCol w:w="661"/>
        <w:gridCol w:w="660"/>
        <w:gridCol w:w="660"/>
        <w:gridCol w:w="660"/>
        <w:gridCol w:w="661"/>
      </w:tblGrid>
      <w:tr w:rsidR="006C2BF1" w:rsidTr="006C2BF1">
        <w:trPr>
          <w:trHeight w:val="253"/>
        </w:trPr>
        <w:tc>
          <w:tcPr>
            <w:tcW w:w="3150" w:type="dxa"/>
            <w:shd w:val="clear" w:color="auto" w:fill="F2F2F2" w:themeFill="background1" w:themeFillShade="F2"/>
          </w:tcPr>
          <w:p w:rsidR="006C2BF1" w:rsidRPr="00164B98" w:rsidRDefault="006C2BF1" w:rsidP="00D94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Activities </w:t>
            </w:r>
          </w:p>
        </w:tc>
        <w:tc>
          <w:tcPr>
            <w:tcW w:w="1320" w:type="dxa"/>
            <w:gridSpan w:val="2"/>
            <w:shd w:val="clear" w:color="auto" w:fill="F2F2F2" w:themeFill="background1" w:themeFillShade="F2"/>
          </w:tcPr>
          <w:p w:rsidR="006C2BF1" w:rsidRPr="00164B98" w:rsidRDefault="006C2BF1" w:rsidP="00D94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month1</w:t>
            </w:r>
          </w:p>
        </w:tc>
        <w:tc>
          <w:tcPr>
            <w:tcW w:w="1321" w:type="dxa"/>
            <w:gridSpan w:val="2"/>
            <w:shd w:val="clear" w:color="auto" w:fill="F2F2F2" w:themeFill="background1" w:themeFillShade="F2"/>
          </w:tcPr>
          <w:p w:rsidR="006C2BF1" w:rsidRDefault="006C2BF1">
            <w:r w:rsidRPr="00DF0D0B">
              <w:rPr>
                <w:rFonts w:ascii="Times New Roman" w:hAnsi="Times New Roman" w:cs="Times New Roman"/>
                <w:i/>
              </w:rPr>
              <w:t>Month</w:t>
            </w: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320" w:type="dxa"/>
            <w:gridSpan w:val="2"/>
            <w:shd w:val="clear" w:color="auto" w:fill="F2F2F2" w:themeFill="background1" w:themeFillShade="F2"/>
          </w:tcPr>
          <w:p w:rsidR="006C2BF1" w:rsidRDefault="006C2BF1">
            <w:r w:rsidRPr="00DF0D0B">
              <w:rPr>
                <w:rFonts w:ascii="Times New Roman" w:hAnsi="Times New Roman" w:cs="Times New Roman"/>
                <w:i/>
              </w:rPr>
              <w:t>Month</w:t>
            </w: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321" w:type="dxa"/>
            <w:gridSpan w:val="2"/>
            <w:shd w:val="clear" w:color="auto" w:fill="F2F2F2" w:themeFill="background1" w:themeFillShade="F2"/>
          </w:tcPr>
          <w:p w:rsidR="006C2BF1" w:rsidRDefault="006C2BF1">
            <w:r w:rsidRPr="00DF0D0B">
              <w:rPr>
                <w:rFonts w:ascii="Times New Roman" w:hAnsi="Times New Roman" w:cs="Times New Roman"/>
                <w:i/>
              </w:rPr>
              <w:t>Month</w:t>
            </w:r>
            <w:r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6C2BF1" w:rsidTr="006C2BF1">
        <w:trPr>
          <w:trHeight w:val="253"/>
        </w:trPr>
        <w:tc>
          <w:tcPr>
            <w:tcW w:w="3150" w:type="dxa"/>
          </w:tcPr>
          <w:p w:rsidR="006C2BF1" w:rsidRPr="00164B98" w:rsidRDefault="006C2BF1" w:rsidP="00164B9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Finalization of MOU</w:t>
            </w: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C2BF1" w:rsidTr="006C2BF1">
        <w:trPr>
          <w:trHeight w:val="253"/>
        </w:trPr>
        <w:tc>
          <w:tcPr>
            <w:tcW w:w="3150" w:type="dxa"/>
          </w:tcPr>
          <w:p w:rsidR="006C2BF1" w:rsidRDefault="006C2BF1" w:rsidP="00164B9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Scoping visit</w:t>
            </w: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C2BF1" w:rsidTr="006C2BF1">
        <w:trPr>
          <w:trHeight w:val="253"/>
        </w:trPr>
        <w:tc>
          <w:tcPr>
            <w:tcW w:w="3150" w:type="dxa"/>
          </w:tcPr>
          <w:p w:rsidR="006C2BF1" w:rsidRDefault="006C2BF1" w:rsidP="00164B9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Finalization of field sites </w:t>
            </w: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C2BF1" w:rsidTr="006C2BF1">
        <w:trPr>
          <w:trHeight w:val="253"/>
        </w:trPr>
        <w:tc>
          <w:tcPr>
            <w:tcW w:w="3150" w:type="dxa"/>
          </w:tcPr>
          <w:p w:rsidR="006C2BF1" w:rsidRDefault="006C2BF1" w:rsidP="00164B9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Feasibility visit </w:t>
            </w: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C2BF1" w:rsidTr="006C2BF1">
        <w:trPr>
          <w:trHeight w:val="253"/>
        </w:trPr>
        <w:tc>
          <w:tcPr>
            <w:tcW w:w="3150" w:type="dxa"/>
          </w:tcPr>
          <w:p w:rsidR="006C2BF1" w:rsidRDefault="006C2BF1" w:rsidP="00164B9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Complete first draft </w:t>
            </w: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C2BF1" w:rsidTr="006C2BF1">
        <w:trPr>
          <w:trHeight w:val="253"/>
        </w:trPr>
        <w:tc>
          <w:tcPr>
            <w:tcW w:w="3150" w:type="dxa"/>
          </w:tcPr>
          <w:p w:rsidR="006C2BF1" w:rsidRDefault="006C2BF1" w:rsidP="00164B98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Feedback from the IDEAS</w:t>
            </w: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C2BF1" w:rsidTr="006C2BF1">
        <w:trPr>
          <w:trHeight w:val="253"/>
        </w:trPr>
        <w:tc>
          <w:tcPr>
            <w:tcW w:w="3150" w:type="dxa"/>
          </w:tcPr>
          <w:p w:rsidR="006C2BF1" w:rsidRDefault="006C2BF1" w:rsidP="006C2BF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Final report </w:t>
            </w: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6C2BF1" w:rsidRDefault="006C2BF1" w:rsidP="00D944B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164B98" w:rsidRPr="00A62753" w:rsidRDefault="00164B98" w:rsidP="00294ED5">
      <w:pPr>
        <w:rPr>
          <w:rFonts w:ascii="Times New Roman" w:hAnsi="Times New Roman" w:cs="Times New Roman"/>
        </w:rPr>
      </w:pPr>
    </w:p>
    <w:sectPr w:rsidR="00164B98" w:rsidRPr="00A62753" w:rsidSect="006C2BF1">
      <w:headerReference w:type="default" r:id="rId8"/>
      <w:footerReference w:type="default" r:id="rId9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18E" w:rsidRDefault="0053718E" w:rsidP="00A62753">
      <w:pPr>
        <w:spacing w:after="0" w:line="240" w:lineRule="auto"/>
      </w:pPr>
      <w:r>
        <w:separator/>
      </w:r>
    </w:p>
  </w:endnote>
  <w:endnote w:type="continuationSeparator" w:id="0">
    <w:p w:rsidR="0053718E" w:rsidRDefault="0053718E" w:rsidP="00A6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E22" w:rsidRPr="00A62753" w:rsidRDefault="00874E22">
    <w:pPr>
      <w:pStyle w:val="Footer"/>
      <w:rPr>
        <w:i/>
        <w:sz w:val="20"/>
        <w:szCs w:val="20"/>
      </w:rPr>
    </w:pPr>
    <w:r w:rsidRPr="00A62753">
      <w:rPr>
        <w:i/>
        <w:sz w:val="20"/>
        <w:szCs w:val="20"/>
      </w:rPr>
      <w:t>D</w:t>
    </w:r>
    <w:r w:rsidR="006D061D">
      <w:rPr>
        <w:i/>
        <w:sz w:val="20"/>
        <w:szCs w:val="20"/>
      </w:rPr>
      <w:t>IPH</w:t>
    </w:r>
    <w:r w:rsidRPr="00A62753">
      <w:rPr>
        <w:i/>
        <w:sz w:val="20"/>
        <w:szCs w:val="20"/>
      </w:rPr>
      <w:t xml:space="preserve">- Feasibility study framework </w:t>
    </w:r>
    <w:r w:rsidR="00164B98">
      <w:rPr>
        <w:i/>
        <w:sz w:val="20"/>
        <w:szCs w:val="20"/>
      </w:rPr>
      <w:t>– final version May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18E" w:rsidRDefault="0053718E" w:rsidP="00A62753">
      <w:pPr>
        <w:spacing w:after="0" w:line="240" w:lineRule="auto"/>
      </w:pPr>
      <w:r>
        <w:separator/>
      </w:r>
    </w:p>
  </w:footnote>
  <w:footnote w:type="continuationSeparator" w:id="0">
    <w:p w:rsidR="0053718E" w:rsidRDefault="0053718E" w:rsidP="00A62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94" w:rsidRPr="00380194" w:rsidRDefault="00380194" w:rsidP="0038019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3570C"/>
    <w:multiLevelType w:val="hybridMultilevel"/>
    <w:tmpl w:val="6DC45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C6A03"/>
    <w:multiLevelType w:val="hybridMultilevel"/>
    <w:tmpl w:val="7C5EBAF8"/>
    <w:lvl w:ilvl="0" w:tplc="6936B2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CD2"/>
    <w:multiLevelType w:val="hybridMultilevel"/>
    <w:tmpl w:val="C226D3F0"/>
    <w:lvl w:ilvl="0" w:tplc="F5BE0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F4ABE"/>
    <w:multiLevelType w:val="hybridMultilevel"/>
    <w:tmpl w:val="404CEF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912E7"/>
    <w:multiLevelType w:val="hybridMultilevel"/>
    <w:tmpl w:val="AF8AE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665F21"/>
    <w:multiLevelType w:val="hybridMultilevel"/>
    <w:tmpl w:val="7452E9C4"/>
    <w:lvl w:ilvl="0" w:tplc="2E30723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F3794"/>
    <w:multiLevelType w:val="hybridMultilevel"/>
    <w:tmpl w:val="EDDA8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02B31"/>
    <w:multiLevelType w:val="hybridMultilevel"/>
    <w:tmpl w:val="80F26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A20034"/>
    <w:multiLevelType w:val="hybridMultilevel"/>
    <w:tmpl w:val="FEFEF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644E2"/>
    <w:multiLevelType w:val="hybridMultilevel"/>
    <w:tmpl w:val="1C126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178E1"/>
    <w:multiLevelType w:val="hybridMultilevel"/>
    <w:tmpl w:val="1C126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C4DC6"/>
    <w:multiLevelType w:val="hybridMultilevel"/>
    <w:tmpl w:val="1C126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E6371"/>
    <w:multiLevelType w:val="hybridMultilevel"/>
    <w:tmpl w:val="0122D5D8"/>
    <w:lvl w:ilvl="0" w:tplc="2E307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132D9"/>
    <w:multiLevelType w:val="hybridMultilevel"/>
    <w:tmpl w:val="8844228E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13CD9"/>
    <w:multiLevelType w:val="hybridMultilevel"/>
    <w:tmpl w:val="FE2A2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E307230">
      <w:start w:val="1"/>
      <w:numFmt w:val="upperRoman"/>
      <w:lvlText w:val="%3."/>
      <w:lvlJc w:val="left"/>
      <w:pPr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F87ADC"/>
    <w:multiLevelType w:val="hybridMultilevel"/>
    <w:tmpl w:val="57B05006"/>
    <w:lvl w:ilvl="0" w:tplc="FD60F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314C2D"/>
    <w:multiLevelType w:val="hybridMultilevel"/>
    <w:tmpl w:val="2C203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1"/>
  </w:num>
  <w:num w:numId="5">
    <w:abstractNumId w:val="4"/>
  </w:num>
  <w:num w:numId="6">
    <w:abstractNumId w:val="14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7"/>
  </w:num>
  <w:num w:numId="13">
    <w:abstractNumId w:val="13"/>
  </w:num>
  <w:num w:numId="14">
    <w:abstractNumId w:val="15"/>
  </w:num>
  <w:num w:numId="15">
    <w:abstractNumId w:val="2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396"/>
    <w:rsid w:val="00016641"/>
    <w:rsid w:val="0001772C"/>
    <w:rsid w:val="00050C52"/>
    <w:rsid w:val="00052B35"/>
    <w:rsid w:val="000776C4"/>
    <w:rsid w:val="000B6C70"/>
    <w:rsid w:val="00156AFC"/>
    <w:rsid w:val="001619FE"/>
    <w:rsid w:val="00164B98"/>
    <w:rsid w:val="001675BD"/>
    <w:rsid w:val="001705E1"/>
    <w:rsid w:val="001A4E26"/>
    <w:rsid w:val="001C1F8F"/>
    <w:rsid w:val="00210AB2"/>
    <w:rsid w:val="00272B35"/>
    <w:rsid w:val="00294ED5"/>
    <w:rsid w:val="002E5D52"/>
    <w:rsid w:val="0032328A"/>
    <w:rsid w:val="00336C8C"/>
    <w:rsid w:val="00380194"/>
    <w:rsid w:val="00397CDD"/>
    <w:rsid w:val="003B0757"/>
    <w:rsid w:val="003C3B2A"/>
    <w:rsid w:val="003C6C3B"/>
    <w:rsid w:val="003E0EB1"/>
    <w:rsid w:val="00465508"/>
    <w:rsid w:val="00481D07"/>
    <w:rsid w:val="004B4B60"/>
    <w:rsid w:val="00533A85"/>
    <w:rsid w:val="005346D5"/>
    <w:rsid w:val="00536418"/>
    <w:rsid w:val="0053718E"/>
    <w:rsid w:val="005442B1"/>
    <w:rsid w:val="0054439C"/>
    <w:rsid w:val="00580D93"/>
    <w:rsid w:val="00583BA7"/>
    <w:rsid w:val="005B639C"/>
    <w:rsid w:val="005C7396"/>
    <w:rsid w:val="005F3955"/>
    <w:rsid w:val="00601CE2"/>
    <w:rsid w:val="00613940"/>
    <w:rsid w:val="006A63B8"/>
    <w:rsid w:val="006B2F7D"/>
    <w:rsid w:val="006C2BF1"/>
    <w:rsid w:val="006D061D"/>
    <w:rsid w:val="007355C7"/>
    <w:rsid w:val="00766301"/>
    <w:rsid w:val="00775390"/>
    <w:rsid w:val="00781710"/>
    <w:rsid w:val="007B3254"/>
    <w:rsid w:val="007C2537"/>
    <w:rsid w:val="007C37BD"/>
    <w:rsid w:val="007D3CB2"/>
    <w:rsid w:val="007D526F"/>
    <w:rsid w:val="00805418"/>
    <w:rsid w:val="00807463"/>
    <w:rsid w:val="00813F84"/>
    <w:rsid w:val="00821DB4"/>
    <w:rsid w:val="00845400"/>
    <w:rsid w:val="00870CAC"/>
    <w:rsid w:val="00874E22"/>
    <w:rsid w:val="008A4C20"/>
    <w:rsid w:val="008E3FB3"/>
    <w:rsid w:val="00900E50"/>
    <w:rsid w:val="009066A4"/>
    <w:rsid w:val="00953295"/>
    <w:rsid w:val="00960210"/>
    <w:rsid w:val="0096606A"/>
    <w:rsid w:val="009C7F9D"/>
    <w:rsid w:val="00A12871"/>
    <w:rsid w:val="00A1460B"/>
    <w:rsid w:val="00A3317B"/>
    <w:rsid w:val="00A347AA"/>
    <w:rsid w:val="00A45BA6"/>
    <w:rsid w:val="00A62753"/>
    <w:rsid w:val="00A652D5"/>
    <w:rsid w:val="00A8549A"/>
    <w:rsid w:val="00AD34E0"/>
    <w:rsid w:val="00B10B2A"/>
    <w:rsid w:val="00B565B1"/>
    <w:rsid w:val="00B85CED"/>
    <w:rsid w:val="00B94595"/>
    <w:rsid w:val="00BC5ADE"/>
    <w:rsid w:val="00BD2F97"/>
    <w:rsid w:val="00BD7EA4"/>
    <w:rsid w:val="00C3521E"/>
    <w:rsid w:val="00C6330C"/>
    <w:rsid w:val="00C81195"/>
    <w:rsid w:val="00CB2027"/>
    <w:rsid w:val="00CB4429"/>
    <w:rsid w:val="00CE1AE3"/>
    <w:rsid w:val="00D50559"/>
    <w:rsid w:val="00D805ED"/>
    <w:rsid w:val="00D80883"/>
    <w:rsid w:val="00D84310"/>
    <w:rsid w:val="00DC465E"/>
    <w:rsid w:val="00DE4D48"/>
    <w:rsid w:val="00E24E7B"/>
    <w:rsid w:val="00E40D79"/>
    <w:rsid w:val="00E417E1"/>
    <w:rsid w:val="00E904A2"/>
    <w:rsid w:val="00F148BD"/>
    <w:rsid w:val="00F3509B"/>
    <w:rsid w:val="00FA2177"/>
    <w:rsid w:val="00FB6E27"/>
    <w:rsid w:val="00FD37CE"/>
    <w:rsid w:val="00FF037B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30E85C-21AB-40FC-B50C-2588B199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2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81D0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2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753"/>
  </w:style>
  <w:style w:type="paragraph" w:styleId="Footer">
    <w:name w:val="footer"/>
    <w:basedOn w:val="Normal"/>
    <w:link w:val="FooterChar"/>
    <w:uiPriority w:val="99"/>
    <w:unhideWhenUsed/>
    <w:rsid w:val="00A62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753"/>
  </w:style>
  <w:style w:type="character" w:styleId="CommentReference">
    <w:name w:val="annotation reference"/>
    <w:basedOn w:val="DefaultParagraphFont"/>
    <w:uiPriority w:val="99"/>
    <w:semiHidden/>
    <w:unhideWhenUsed/>
    <w:rsid w:val="00465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5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5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5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5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5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57994-A666-4483-8140-4873D2B9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della berhanu</cp:lastModifiedBy>
  <cp:revision>3</cp:revision>
  <dcterms:created xsi:type="dcterms:W3CDTF">2017-03-20T21:54:00Z</dcterms:created>
  <dcterms:modified xsi:type="dcterms:W3CDTF">2017-03-20T22:09:00Z</dcterms:modified>
</cp:coreProperties>
</file>