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76" w:rsidRPr="005F2F25" w:rsidRDefault="00AD3D76" w:rsidP="00AD3D76">
      <w:pPr>
        <w:spacing w:after="0" w:line="480" w:lineRule="auto"/>
        <w:rPr>
          <w:rStyle w:val="Strong"/>
          <w:rFonts w:ascii="Arial" w:hAnsi="Arial" w:cs="Arial"/>
          <w:b w:val="0"/>
          <w:lang w:val="en-US"/>
        </w:rPr>
      </w:pPr>
      <w:bookmarkStart w:id="0" w:name="_GoBack"/>
      <w:bookmarkEnd w:id="0"/>
      <w:r>
        <w:rPr>
          <w:rStyle w:val="Strong"/>
          <w:rFonts w:ascii="Arial" w:hAnsi="Arial" w:cs="Arial"/>
          <w:noProof/>
          <w:lang w:val="en-US"/>
        </w:rPr>
        <w:t>Additional file 2</w:t>
      </w:r>
      <w:r w:rsidRPr="005F2F25">
        <w:rPr>
          <w:rStyle w:val="Strong"/>
          <w:rFonts w:ascii="Arial" w:hAnsi="Arial" w:cs="Arial"/>
          <w:noProof/>
          <w:lang w:val="en-US"/>
        </w:rPr>
        <w:t>: Model for constructing race/ethnic-specific life tables using a continuous interaction term between race and age</w:t>
      </w:r>
    </w:p>
    <w:p w:rsidR="00AD3D76" w:rsidRPr="005F2F25" w:rsidRDefault="00AD3D76" w:rsidP="00AD3D7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log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</w:rPr>
                    <m:t>x,i</m:t>
                  </m:r>
                </m:sub>
              </m:sSub>
            </m:e>
          </m:d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β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</m:sSub>
          <m:r>
            <w:rPr>
              <w:rFonts w:ascii="Cambria Math" w:hAnsi="Cambria Math" w:cs="Arial"/>
            </w:rPr>
            <m:t>+f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i=2</m:t>
              </m:r>
            </m:sub>
            <m:sup>
              <m:r>
                <w:rPr>
                  <w:rFonts w:ascii="Cambria Math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race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Arial"/>
            </w:rPr>
            <m:t>+g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x_race</m:t>
              </m:r>
            </m:e>
          </m:d>
          <m:r>
            <w:rPr>
              <w:rFonts w:ascii="Cambria Math" w:hAnsi="Cambria Math" w:cs="Arial"/>
            </w:rPr>
            <m:t>+log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pyrs</m:t>
                  </m:r>
                </m:e>
                <m:sub>
                  <m:r>
                    <w:rPr>
                      <w:rFonts w:ascii="Cambria Math" w:hAnsi="Cambria Math" w:cs="Arial"/>
                    </w:rPr>
                    <m:t>x,i</m:t>
                  </m:r>
                </m:sub>
              </m:sSub>
            </m:e>
          </m:d>
        </m:oMath>
      </m:oMathPara>
    </w:p>
    <w:p w:rsidR="00AD3D76" w:rsidRPr="005F2F25" w:rsidRDefault="00AD3D76" w:rsidP="00AD3D7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</w:rPr>
      </w:pPr>
      <w:r w:rsidRPr="005F2F25">
        <w:rPr>
          <w:rFonts w:ascii="Arial" w:eastAsiaTheme="minorEastAsia" w:hAnsi="Arial" w:cs="Arial"/>
        </w:rPr>
        <w:t xml:space="preserve">where </w:t>
      </w:r>
      <m:oMath>
        <m:r>
          <w:rPr>
            <w:rFonts w:ascii="Cambria Math" w:eastAsiaTheme="minorEastAsia" w:hAnsi="Cambria Math" w:cs="Arial"/>
          </w:rPr>
          <m:t>x</m:t>
        </m:r>
      </m:oMath>
      <w:r w:rsidRPr="005F2F25">
        <w:rPr>
          <w:rFonts w:ascii="Arial" w:eastAsiaTheme="minorEastAsia" w:hAnsi="Arial" w:cs="Arial"/>
        </w:rPr>
        <w:t xml:space="preserve"> denotes age in years, </w:t>
      </w:r>
      <m:oMath>
        <m:r>
          <w:rPr>
            <w:rFonts w:ascii="Cambria Math" w:eastAsiaTheme="minorEastAsia" w:hAnsi="Cambria Math" w:cs="Arial"/>
          </w:rPr>
          <m:t>i</m:t>
        </m:r>
      </m:oMath>
      <w:r w:rsidRPr="005F2F25">
        <w:rPr>
          <w:rFonts w:ascii="Arial" w:eastAsiaTheme="minorEastAsia" w:hAnsi="Arial" w:cs="Arial"/>
        </w:rPr>
        <w:t xml:space="preserve"> denotes race/ethnicity,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d</m:t>
            </m:r>
          </m:e>
          <m:sub>
            <m:r>
              <w:rPr>
                <w:rFonts w:ascii="Cambria Math" w:eastAsiaTheme="minorEastAsia" w:hAnsi="Cambria Math" w:cs="Arial"/>
              </w:rPr>
              <m:t>x,i</m:t>
            </m:r>
          </m:sub>
        </m:sSub>
      </m:oMath>
      <w:r w:rsidRPr="005F2F25">
        <w:rPr>
          <w:rFonts w:ascii="Arial" w:eastAsiaTheme="minorEastAsia" w:hAnsi="Arial" w:cs="Arial"/>
        </w:rPr>
        <w:t xml:space="preserve"> denotes the age- and race/ethnic-specific counts of deaths in the population,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β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 w:rsidRPr="005F2F25">
        <w:rPr>
          <w:rFonts w:ascii="Arial" w:eastAsiaTheme="minorEastAsia" w:hAnsi="Arial" w:cs="Arial"/>
        </w:rPr>
        <w:t xml:space="preserve"> denotes the coefficient at baseline (i.e. the log of the mortality rate at the reference age for the reference race/ethnic group), </w:t>
      </w:r>
      <m:oMath>
        <m:r>
          <w:rPr>
            <w:rFonts w:ascii="Cambria Math" w:eastAsiaTheme="minorEastAsia" w:hAnsi="Cambria Math" w:cs="Arial"/>
          </w:rPr>
          <m:t>f(x)</m:t>
        </m:r>
      </m:oMath>
      <w:r w:rsidRPr="005F2F25">
        <w:rPr>
          <w:rFonts w:ascii="Arial" w:eastAsiaTheme="minorEastAsia" w:hAnsi="Arial" w:cs="Arial"/>
        </w:rPr>
        <w:t xml:space="preserve"> den</w:t>
      </w:r>
      <w:proofErr w:type="spellStart"/>
      <w:r w:rsidRPr="005F2F25">
        <w:rPr>
          <w:rFonts w:ascii="Arial" w:eastAsiaTheme="minorEastAsia" w:hAnsi="Arial" w:cs="Arial"/>
        </w:rPr>
        <w:t>otes</w:t>
      </w:r>
      <w:proofErr w:type="spellEnd"/>
      <w:r w:rsidRPr="005F2F25">
        <w:rPr>
          <w:rFonts w:ascii="Arial" w:eastAsiaTheme="minorEastAsia" w:hAnsi="Arial" w:cs="Arial"/>
        </w:rPr>
        <w:t xml:space="preserve"> a restricted cubic spline function on age, </w:t>
      </w:r>
      <m:oMath>
        <m:r>
          <w:rPr>
            <w:rFonts w:ascii="Cambria Math" w:eastAsiaTheme="minorEastAsia" w:hAnsi="Cambria Math" w:cs="Arial"/>
          </w:rPr>
          <m:t>g(x_race)</m:t>
        </m:r>
      </m:oMath>
      <w:r w:rsidRPr="005F2F25">
        <w:rPr>
          <w:rFonts w:ascii="Arial" w:eastAsiaTheme="minorEastAsia" w:hAnsi="Arial" w:cs="Arial"/>
        </w:rPr>
        <w:t xml:space="preserve"> denotes a restricted cubic spline function on the continuous interaction between race and age,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β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 w:rsidR="00ED26C0">
        <w:rPr>
          <w:rFonts w:ascii="Arial" w:eastAsiaTheme="minorEastAsia" w:hAnsi="Arial" w:cs="Arial"/>
        </w:rPr>
        <w:t xml:space="preserve">is the coefficient for </w:t>
      </w:r>
      <w:r w:rsidRPr="005F2F25">
        <w:rPr>
          <w:rFonts w:ascii="Arial" w:eastAsiaTheme="minorEastAsia" w:hAnsi="Arial" w:cs="Arial"/>
        </w:rPr>
        <w:t xml:space="preserve">the main effect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race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5F2F25">
        <w:rPr>
          <w:rFonts w:ascii="Arial" w:eastAsiaTheme="minorEastAsia" w:hAnsi="Arial" w:cs="Arial"/>
        </w:rPr>
        <w:t xml:space="preserve"> (i.e. how mortality differs at the reference age in race/ethnic group </w:t>
      </w:r>
      <m:oMath>
        <m:r>
          <w:rPr>
            <w:rFonts w:ascii="Cambria Math" w:eastAsiaTheme="minorEastAsia" w:hAnsi="Cambria Math" w:cs="Arial"/>
          </w:rPr>
          <m:t>i</m:t>
        </m:r>
      </m:oMath>
      <w:r w:rsidRPr="005F2F25">
        <w:rPr>
          <w:rFonts w:ascii="Arial" w:eastAsiaTheme="minorEastAsia" w:hAnsi="Arial" w:cs="Arial"/>
        </w:rPr>
        <w:t xml:space="preserve"> compared to the reference race/ethnic group</w:t>
      </w:r>
      <w:r w:rsidR="00ED26C0">
        <w:rPr>
          <w:rFonts w:ascii="Arial" w:eastAsiaTheme="minorEastAsia" w:hAnsi="Arial" w:cs="Arial"/>
        </w:rPr>
        <w:t>)</w:t>
      </w:r>
      <w:r w:rsidRPr="005F2F25">
        <w:rPr>
          <w:rFonts w:ascii="Arial" w:eastAsiaTheme="minorEastAsia" w:hAnsi="Arial" w:cs="Arial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pyrs</m:t>
            </m:r>
          </m:e>
          <m:sub>
            <m:r>
              <w:rPr>
                <w:rFonts w:ascii="Cambria Math" w:eastAsiaTheme="minorEastAsia" w:hAnsi="Cambria Math" w:cs="Arial"/>
              </w:rPr>
              <m:t>x,i</m:t>
            </m:r>
          </m:sub>
        </m:sSub>
      </m:oMath>
      <w:r w:rsidRPr="005F2F25">
        <w:rPr>
          <w:rFonts w:ascii="Arial" w:eastAsiaTheme="minorEastAsia" w:hAnsi="Arial" w:cs="Arial"/>
        </w:rPr>
        <w:t xml:space="preserve"> denotes the age- and race/ethnic-specific person-years at risk in the population.</w:t>
      </w:r>
    </w:p>
    <w:p w:rsidR="00ED26C0" w:rsidRDefault="00ED26C0" w:rsidP="00AD3D7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</w:rPr>
      </w:pPr>
    </w:p>
    <w:p w:rsidR="00AD3D76" w:rsidRPr="005F2F25" w:rsidRDefault="00AD3D76" w:rsidP="00AD3D76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</w:rPr>
      </w:pPr>
      <w:r w:rsidRPr="005F2F25">
        <w:rPr>
          <w:rFonts w:ascii="Arial" w:eastAsiaTheme="minorEastAsia" w:hAnsi="Arial" w:cs="Arial"/>
        </w:rPr>
        <w:t xml:space="preserve">In addition to the knots on age specified in </w:t>
      </w:r>
      <w:r w:rsidR="000219FD">
        <w:rPr>
          <w:rFonts w:ascii="Arial" w:eastAsiaTheme="minorEastAsia" w:hAnsi="Arial" w:cs="Arial"/>
        </w:rPr>
        <w:t>Additional file 1</w:t>
      </w:r>
      <w:r w:rsidRPr="005F2F25">
        <w:rPr>
          <w:rFonts w:ascii="Arial" w:eastAsiaTheme="minorEastAsia" w:hAnsi="Arial" w:cs="Arial"/>
        </w:rPr>
        <w:t>, three knots were initially specified for the continuous interaction between race/ethnicity and age, at the 25</w:t>
      </w:r>
      <w:r w:rsidRPr="005F2F25">
        <w:rPr>
          <w:rFonts w:ascii="Arial" w:eastAsiaTheme="minorEastAsia" w:hAnsi="Arial" w:cs="Arial"/>
          <w:vertAlign w:val="superscript"/>
        </w:rPr>
        <w:t>th</w:t>
      </w:r>
      <w:r w:rsidRPr="005F2F25">
        <w:rPr>
          <w:rFonts w:ascii="Arial" w:eastAsiaTheme="minorEastAsia" w:hAnsi="Arial" w:cs="Arial"/>
        </w:rPr>
        <w:t>, 50</w:t>
      </w:r>
      <w:r w:rsidRPr="005F2F25">
        <w:rPr>
          <w:rFonts w:ascii="Arial" w:eastAsiaTheme="minorEastAsia" w:hAnsi="Arial" w:cs="Arial"/>
          <w:vertAlign w:val="superscript"/>
        </w:rPr>
        <w:t>th</w:t>
      </w:r>
      <w:r w:rsidRPr="005F2F25">
        <w:rPr>
          <w:rFonts w:ascii="Arial" w:eastAsiaTheme="minorEastAsia" w:hAnsi="Arial" w:cs="Arial"/>
        </w:rPr>
        <w:t xml:space="preserve"> and 75</w:t>
      </w:r>
      <w:r w:rsidRPr="005F2F25">
        <w:rPr>
          <w:rFonts w:ascii="Arial" w:eastAsiaTheme="minorEastAsia" w:hAnsi="Arial" w:cs="Arial"/>
          <w:vertAlign w:val="superscript"/>
        </w:rPr>
        <w:t>th</w:t>
      </w:r>
      <w:r w:rsidRPr="005F2F25">
        <w:rPr>
          <w:rFonts w:ascii="Arial" w:eastAsiaTheme="minorEastAsia" w:hAnsi="Arial" w:cs="Arial"/>
        </w:rPr>
        <w:t xml:space="preserve"> percentiles of their distributions. An algorithm embedded in </w:t>
      </w:r>
      <w:proofErr w:type="spellStart"/>
      <w:r w:rsidRPr="005F2F25">
        <w:rPr>
          <w:rFonts w:ascii="Arial" w:eastAsiaTheme="minorEastAsia" w:hAnsi="Arial" w:cs="Arial"/>
          <w:i/>
        </w:rPr>
        <w:t>mvrs</w:t>
      </w:r>
      <w:proofErr w:type="spellEnd"/>
      <w:r w:rsidRPr="005F2F25">
        <w:rPr>
          <w:rFonts w:ascii="Arial" w:eastAsiaTheme="minorEastAsia" w:hAnsi="Arial" w:cs="Arial"/>
        </w:rPr>
        <w:t xml:space="preserve"> </w:t>
      </w:r>
      <w:r w:rsidRPr="005F2F25">
        <w:rPr>
          <w:rFonts w:ascii="Arial" w:eastAsiaTheme="minorEastAsia" w:hAnsi="Arial" w:cs="Arial"/>
        </w:rPr>
        <w:fldChar w:fldCharType="begin"/>
      </w:r>
      <w:r>
        <w:rPr>
          <w:rFonts w:ascii="Arial" w:eastAsiaTheme="minorEastAsia" w:hAnsi="Arial" w:cs="Arial"/>
        </w:rPr>
        <w:instrText xml:space="preserve"> ADDIN EN.CITE &lt;EndNote&gt;&lt;Cite&gt;&lt;Author&gt;Royston&lt;/Author&gt;&lt;Year&gt;2007&lt;/Year&gt;&lt;RecNum&gt;4433&lt;/RecNum&gt;&lt;DisplayText&gt;[9]&lt;/DisplayText&gt;&lt;record&gt;&lt;rec-number&gt;4433&lt;/rec-number&gt;&lt;foreign-keys&gt;&lt;key app="EN" db-id="edsxt9dp95exscedrrnxxwz1t00r2s55a2zd" timestamp="1381830271"&gt;4433&lt;/key&gt;&lt;/foreign-keys&gt;&lt;ref-type name="Journal Article"&gt;17&lt;/ref-type&gt;&lt;contributors&gt;&lt;authors&gt;&lt;author&gt;Royston, P.&lt;/author&gt;&lt;author&gt;Sauerbrei, W.&lt;/author&gt;&lt;/authors&gt;&lt;/contributors&gt;&lt;titles&gt;&lt;title&gt;Multivariable modeling with cubic regression splines: a principled approach&lt;/title&gt;&lt;secondary-title&gt;Stata Journal&lt;/secondary-title&gt;&lt;/titles&gt;&lt;periodical&gt;&lt;full-title&gt;Stata Journal&lt;/full-title&gt;&lt;abbr-1&gt;Stata J&lt;/abbr-1&gt;&lt;/periodical&gt;&lt;pages&gt;45-70&lt;/pages&gt;&lt;volume&gt;7&lt;/volume&gt;&lt;reprint-edition&gt;NOT IN FILE&lt;/reprint-edition&gt;&lt;keywords&gt;&lt;keyword&gt;fractional polynomials&lt;/keyword&gt;&lt;keyword&gt;multivariable analysis&lt;/keyword&gt;&lt;keyword&gt;regression&lt;/keyword&gt;&lt;keyword&gt;regression spline&lt;/keyword&gt;&lt;keyword&gt;regression splines&lt;/keyword&gt;&lt;/keywords&gt;&lt;dates&gt;&lt;year&gt;2007&lt;/year&gt;&lt;/dates&gt;&lt;isbn&gt;1536-867X&lt;/isbn&gt;&lt;urls&gt;&lt;related-urls&gt;&lt;url&gt;ISI:000244769500003&lt;/url&gt;&lt;/related-urls&gt;&lt;/urls&gt;&lt;/record&gt;&lt;/Cite&gt;&lt;/EndNote&gt;</w:instrText>
      </w:r>
      <w:r w:rsidRPr="005F2F25">
        <w:rPr>
          <w:rFonts w:ascii="Arial" w:eastAsiaTheme="minorEastAsia" w:hAnsi="Arial" w:cs="Arial"/>
        </w:rPr>
        <w:fldChar w:fldCharType="separate"/>
      </w:r>
      <w:r>
        <w:rPr>
          <w:rFonts w:ascii="Arial" w:eastAsiaTheme="minorEastAsia" w:hAnsi="Arial" w:cs="Arial"/>
          <w:noProof/>
        </w:rPr>
        <w:t>[</w:t>
      </w:r>
      <w:hyperlink w:anchor="_ENREF_9" w:tooltip="Royston, 2007 #4433" w:history="1">
        <w:r>
          <w:rPr>
            <w:rFonts w:ascii="Arial" w:eastAsiaTheme="minorEastAsia" w:hAnsi="Arial" w:cs="Arial"/>
            <w:noProof/>
          </w:rPr>
          <w:t>9</w:t>
        </w:r>
      </w:hyperlink>
      <w:r>
        <w:rPr>
          <w:rFonts w:ascii="Arial" w:eastAsiaTheme="minorEastAsia" w:hAnsi="Arial" w:cs="Arial"/>
          <w:noProof/>
        </w:rPr>
        <w:t>]</w:t>
      </w:r>
      <w:r w:rsidRPr="005F2F25">
        <w:rPr>
          <w:rFonts w:ascii="Arial" w:eastAsiaTheme="minorEastAsia" w:hAnsi="Arial" w:cs="Arial"/>
        </w:rPr>
        <w:fldChar w:fldCharType="end"/>
      </w:r>
      <w:r w:rsidRPr="005F2F25">
        <w:rPr>
          <w:rFonts w:ascii="Arial" w:eastAsiaTheme="minorEastAsia" w:hAnsi="Arial" w:cs="Arial"/>
        </w:rPr>
        <w:t xml:space="preserve"> and based on </w:t>
      </w:r>
      <w:r w:rsidR="00ED26C0">
        <w:rPr>
          <w:rFonts w:ascii="Arial" w:eastAsiaTheme="minorEastAsia" w:hAnsi="Arial" w:cs="Arial"/>
        </w:rPr>
        <w:t xml:space="preserve">the </w:t>
      </w:r>
      <w:r w:rsidRPr="005F2F25">
        <w:rPr>
          <w:rFonts w:ascii="Arial" w:eastAsiaTheme="minorEastAsia" w:hAnsi="Arial" w:cs="Arial"/>
        </w:rPr>
        <w:t>A</w:t>
      </w:r>
      <w:r w:rsidR="00ED26C0">
        <w:rPr>
          <w:rFonts w:ascii="Arial" w:eastAsiaTheme="minorEastAsia" w:hAnsi="Arial" w:cs="Arial"/>
        </w:rPr>
        <w:t xml:space="preserve">kaike </w:t>
      </w:r>
      <w:r w:rsidRPr="005F2F25">
        <w:rPr>
          <w:rFonts w:ascii="Arial" w:eastAsiaTheme="minorEastAsia" w:hAnsi="Arial" w:cs="Arial"/>
        </w:rPr>
        <w:t>I</w:t>
      </w:r>
      <w:r w:rsidR="00ED26C0">
        <w:rPr>
          <w:rFonts w:ascii="Arial" w:eastAsiaTheme="minorEastAsia" w:hAnsi="Arial" w:cs="Arial"/>
        </w:rPr>
        <w:t xml:space="preserve">nformation </w:t>
      </w:r>
      <w:r w:rsidRPr="005F2F25">
        <w:rPr>
          <w:rFonts w:ascii="Arial" w:eastAsiaTheme="minorEastAsia" w:hAnsi="Arial" w:cs="Arial"/>
        </w:rPr>
        <w:t>C</w:t>
      </w:r>
      <w:r w:rsidR="00ED26C0">
        <w:rPr>
          <w:rFonts w:ascii="Arial" w:eastAsiaTheme="minorEastAsia" w:hAnsi="Arial" w:cs="Arial"/>
        </w:rPr>
        <w:t>riterion,</w:t>
      </w:r>
      <w:r w:rsidRPr="005F2F25">
        <w:rPr>
          <w:rFonts w:ascii="Arial" w:eastAsiaTheme="minorEastAsia" w:hAnsi="Arial" w:cs="Arial"/>
        </w:rPr>
        <w:t xml:space="preserve"> then </w:t>
      </w:r>
      <w:r w:rsidR="00ED26C0">
        <w:rPr>
          <w:rFonts w:ascii="Arial" w:eastAsiaTheme="minorEastAsia" w:hAnsi="Arial" w:cs="Arial"/>
        </w:rPr>
        <w:t xml:space="preserve">enabled us to </w:t>
      </w:r>
      <w:r w:rsidRPr="005F2F25">
        <w:rPr>
          <w:rFonts w:ascii="Arial" w:eastAsiaTheme="minorEastAsia" w:hAnsi="Arial" w:cs="Arial"/>
        </w:rPr>
        <w:t>identif</w:t>
      </w:r>
      <w:r w:rsidR="00ED26C0">
        <w:rPr>
          <w:rFonts w:ascii="Arial" w:eastAsiaTheme="minorEastAsia" w:hAnsi="Arial" w:cs="Arial"/>
        </w:rPr>
        <w:t>y</w:t>
      </w:r>
      <w:r w:rsidRPr="005F2F25">
        <w:rPr>
          <w:rFonts w:ascii="Arial" w:eastAsiaTheme="minorEastAsia" w:hAnsi="Arial" w:cs="Arial"/>
        </w:rPr>
        <w:t xml:space="preserve"> the number of knots to be included in the final model. </w:t>
      </w:r>
    </w:p>
    <w:p w:rsidR="00FC73E3" w:rsidRDefault="0020599A"/>
    <w:sectPr w:rsidR="00FC7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FEED8D9-669F-4E68-8B39-B00AFEF58DDD}"/>
    <w:docVar w:name="dgnword-eventsink" w:val="345115856"/>
  </w:docVars>
  <w:rsids>
    <w:rsidRoot w:val="00AD3D76"/>
    <w:rsid w:val="000219FD"/>
    <w:rsid w:val="000E4226"/>
    <w:rsid w:val="0020599A"/>
    <w:rsid w:val="0056382B"/>
    <w:rsid w:val="0064706F"/>
    <w:rsid w:val="00756D0E"/>
    <w:rsid w:val="00AD3D76"/>
    <w:rsid w:val="00E707F7"/>
    <w:rsid w:val="00E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8B6BE-BBBE-4B8B-8F61-6B5DC16C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7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3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Devon Spika</cp:lastModifiedBy>
  <cp:revision>2</cp:revision>
  <cp:lastPrinted>2016-07-26T11:21:00Z</cp:lastPrinted>
  <dcterms:created xsi:type="dcterms:W3CDTF">2016-11-04T12:16:00Z</dcterms:created>
  <dcterms:modified xsi:type="dcterms:W3CDTF">2016-11-04T12:16:00Z</dcterms:modified>
</cp:coreProperties>
</file>